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C79DCE" w14:textId="77777777" w:rsidR="005F6C55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59264" behindDoc="0" locked="0" layoutInCell="1" allowOverlap="1" wp14:anchorId="4869B3A2" wp14:editId="1A1D2692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885" cy="299720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8FDA0C9" w14:textId="77777777" w:rsidR="005F6C55" w:rsidRDefault="005F6C55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550DF44B" w14:textId="77777777" w:rsidR="005F6C55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英国剑桥大学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1361C0B5" w14:textId="7BE338FA" w:rsidR="005F6C55" w:rsidRPr="003E2203" w:rsidRDefault="000E07F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3E2203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剑桥科</w:t>
      </w:r>
      <w:r w:rsidR="004F7F6E" w:rsidRPr="003E2203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技</w:t>
      </w:r>
      <w:r w:rsidR="00AF73B8" w:rsidRPr="003E2203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探索</w:t>
      </w:r>
      <w:r w:rsidRPr="003E2203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史</w:t>
      </w:r>
      <w:r w:rsidR="00000000" w:rsidRPr="003E2203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282AA2F7" w14:textId="77777777" w:rsidR="005F6C55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University of Cambridge</w:t>
      </w:r>
    </w:p>
    <w:p w14:paraId="06BAB4F3" w14:textId="77777777" w:rsidR="005F6C55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Cambridge Scientific Explorers</w:t>
      </w:r>
    </w:p>
    <w:p w14:paraId="43BC923D" w14:textId="77777777" w:rsidR="005F6C55" w:rsidRDefault="0000000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/>
          <w:b/>
          <w:bCs/>
          <w:szCs w:val="21"/>
        </w:rPr>
        <w:br/>
      </w:r>
    </w:p>
    <w:p w14:paraId="3442FE56" w14:textId="77777777" w:rsidR="005F6C55" w:rsidRDefault="00000000">
      <w:pPr>
        <w:pStyle w:val="10"/>
        <w:widowControl/>
        <w:numPr>
          <w:ilvl w:val="0"/>
          <w:numId w:val="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0923EA5C" w14:textId="1E26BCDD" w:rsidR="005F6C55" w:rsidRDefault="00000000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本项目是由英国剑桥大学设计的一个为期两周的短期访学项目，旨在由剑桥资深教师带领学生了解</w:t>
      </w:r>
      <w:r w:rsidR="00EF07EF">
        <w:rPr>
          <w:rFonts w:asciiTheme="minorHAnsi" w:eastAsiaTheme="majorEastAsia" w:hAnsiTheme="minorHAnsi" w:cstheme="minorHAnsi" w:hint="eastAsia"/>
          <w:kern w:val="0"/>
          <w:szCs w:val="21"/>
        </w:rPr>
        <w:t>剑桥的</w:t>
      </w:r>
      <w:r w:rsidR="006B414D">
        <w:rPr>
          <w:rFonts w:asciiTheme="minorHAnsi" w:eastAsiaTheme="majorEastAsia" w:hAnsiTheme="minorHAnsi" w:cstheme="minorHAnsi" w:hint="eastAsia"/>
          <w:kern w:val="0"/>
          <w:szCs w:val="21"/>
        </w:rPr>
        <w:t>科学技术</w:t>
      </w:r>
      <w:r w:rsidR="00EF07EF">
        <w:rPr>
          <w:rFonts w:asciiTheme="minorHAnsi" w:eastAsiaTheme="majorEastAsia" w:hAnsiTheme="minorHAnsi" w:cstheme="minorHAnsi" w:hint="eastAsia"/>
          <w:kern w:val="0"/>
          <w:szCs w:val="21"/>
        </w:rPr>
        <w:t>发展</w:t>
      </w:r>
      <w:r w:rsidR="006B414D">
        <w:rPr>
          <w:rFonts w:asciiTheme="minorHAnsi" w:eastAsiaTheme="majorEastAsia" w:hAnsiTheme="minorHAnsi" w:cstheme="minorHAnsi" w:hint="eastAsia"/>
          <w:kern w:val="0"/>
          <w:szCs w:val="21"/>
        </w:rPr>
        <w:t>历史</w:t>
      </w:r>
      <w:r w:rsidR="00EF07EF">
        <w:rPr>
          <w:rFonts w:asciiTheme="minorHAnsi" w:eastAsiaTheme="majorEastAsia" w:hAnsiTheme="minorHAnsi" w:cstheme="minorHAnsi" w:hint="eastAsia"/>
          <w:kern w:val="0"/>
          <w:szCs w:val="21"/>
        </w:rPr>
        <w:t>，</w:t>
      </w:r>
      <w:r w:rsidR="006B414D">
        <w:rPr>
          <w:rFonts w:asciiTheme="minorHAnsi" w:eastAsiaTheme="majorEastAsia" w:hAnsiTheme="minorHAnsi" w:cstheme="minorHAnsi" w:hint="eastAsia"/>
          <w:kern w:val="0"/>
          <w:szCs w:val="21"/>
        </w:rPr>
        <w:t>梳理</w:t>
      </w:r>
      <w:r w:rsidR="00310582">
        <w:rPr>
          <w:rFonts w:asciiTheme="minorHAnsi" w:eastAsiaTheme="majorEastAsia" w:hAnsiTheme="minorHAnsi" w:cstheme="minorHAnsi" w:hint="eastAsia"/>
          <w:kern w:val="0"/>
          <w:szCs w:val="21"/>
        </w:rPr>
        <w:t>剑桥学者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在</w:t>
      </w:r>
      <w:r w:rsidR="00EF07EF">
        <w:rPr>
          <w:rFonts w:asciiTheme="minorHAnsi" w:eastAsiaTheme="majorEastAsia" w:hAnsiTheme="minorHAnsi" w:cstheme="minorHAnsi" w:hint="eastAsia"/>
          <w:kern w:val="0"/>
          <w:szCs w:val="21"/>
        </w:rPr>
        <w:t>长达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800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EF07EF">
        <w:rPr>
          <w:rFonts w:asciiTheme="minorHAnsi" w:eastAsiaTheme="majorEastAsia" w:hAnsiTheme="minorHAnsi" w:cstheme="minorHAnsi" w:hint="eastAsia"/>
          <w:kern w:val="0"/>
          <w:szCs w:val="21"/>
        </w:rPr>
        <w:t>的历史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中</w:t>
      </w:r>
      <w:r w:rsidR="006B414D">
        <w:rPr>
          <w:rFonts w:asciiTheme="minorHAnsi" w:eastAsiaTheme="majorEastAsia" w:hAnsiTheme="minorHAnsi" w:cstheme="minorHAnsi" w:hint="eastAsia"/>
          <w:kern w:val="0"/>
          <w:szCs w:val="21"/>
        </w:rPr>
        <w:t>持续</w:t>
      </w:r>
      <w:r w:rsidR="00EF07EF">
        <w:rPr>
          <w:rFonts w:asciiTheme="minorHAnsi" w:eastAsiaTheme="majorEastAsia" w:hAnsiTheme="minorHAnsi" w:cstheme="minorHAnsi" w:hint="eastAsia"/>
          <w:kern w:val="0"/>
          <w:szCs w:val="21"/>
        </w:rPr>
        <w:t>开展</w:t>
      </w:r>
      <w:r w:rsidR="006B414D">
        <w:rPr>
          <w:rFonts w:asciiTheme="minorHAnsi" w:eastAsiaTheme="majorEastAsia" w:hAnsiTheme="minorHAnsi" w:cstheme="minorHAnsi" w:hint="eastAsia"/>
          <w:kern w:val="0"/>
          <w:szCs w:val="21"/>
        </w:rPr>
        <w:t>前沿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科学探索的</w:t>
      </w:r>
      <w:r w:rsidR="00EF07EF">
        <w:rPr>
          <w:rFonts w:asciiTheme="minorHAnsi" w:eastAsiaTheme="majorEastAsia" w:hAnsiTheme="minorHAnsi" w:cstheme="minorHAnsi" w:hint="eastAsia"/>
          <w:kern w:val="0"/>
          <w:szCs w:val="21"/>
        </w:rPr>
        <w:t>伟大历程。同时，项目还将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开展系列实地文化体验活动，使学生充分了解与感受英国，收获丰富的学习体验。</w:t>
      </w:r>
    </w:p>
    <w:p w14:paraId="41E278FA" w14:textId="77777777" w:rsidR="005F6C55" w:rsidRDefault="005F6C55">
      <w:pPr>
        <w:spacing w:line="360" w:lineRule="auto"/>
        <w:rPr>
          <w:rFonts w:asciiTheme="minorHAnsi" w:eastAsiaTheme="majorEastAsia" w:hAnsiTheme="minorHAnsi" w:cstheme="minorHAnsi"/>
          <w:kern w:val="0"/>
          <w:szCs w:val="21"/>
        </w:rPr>
      </w:pPr>
    </w:p>
    <w:p w14:paraId="2847F972" w14:textId="77777777" w:rsidR="005F6C55" w:rsidRDefault="00000000">
      <w:pPr>
        <w:pStyle w:val="af2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b/>
          <w:bCs/>
          <w:color w:val="000000" w:themeColor="text1"/>
          <w:szCs w:val="21"/>
        </w:rPr>
      </w:pPr>
      <w:r>
        <w:rPr>
          <w:rFonts w:asciiTheme="minorHAnsi" w:hAnsiTheme="minorHAnsi" w:cs="Calibri" w:hint="eastAsia"/>
          <w:b/>
          <w:bCs/>
          <w:color w:val="000000" w:themeColor="text1"/>
          <w:szCs w:val="21"/>
        </w:rPr>
        <w:t>特色与优势</w:t>
      </w:r>
    </w:p>
    <w:p w14:paraId="6C395018" w14:textId="77777777" w:rsidR="005F6C55" w:rsidRDefault="00000000">
      <w:pPr>
        <w:pStyle w:val="af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【原汁原味的剑桥课程】由剑桥大学资深师资力量参与设计与授课，课程质量有保障；</w:t>
      </w:r>
    </w:p>
    <w:p w14:paraId="6DC2A612" w14:textId="0B9D7BB1" w:rsidR="005F6C55" w:rsidRDefault="00000000">
      <w:pPr>
        <w:pStyle w:val="af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【丰富的学习体验】纵观英国</w:t>
      </w:r>
      <w:r w:rsidR="00310582">
        <w:rPr>
          <w:rFonts w:asciiTheme="minorHAnsi" w:hAnsiTheme="minorHAnsi" w:cs="Calibri" w:hint="eastAsia"/>
          <w:szCs w:val="21"/>
        </w:rPr>
        <w:t>顶级</w:t>
      </w:r>
      <w:r>
        <w:rPr>
          <w:rFonts w:asciiTheme="minorHAnsi" w:hAnsiTheme="minorHAnsi" w:cs="Calibri" w:hint="eastAsia"/>
          <w:szCs w:val="21"/>
        </w:rPr>
        <w:t>大学的</w:t>
      </w:r>
      <w:r w:rsidR="00270720">
        <w:rPr>
          <w:rFonts w:asciiTheme="minorHAnsi" w:hAnsiTheme="minorHAnsi" w:cs="Calibri" w:hint="eastAsia"/>
          <w:szCs w:val="21"/>
        </w:rPr>
        <w:t>科学研究</w:t>
      </w:r>
      <w:r w:rsidR="00310582">
        <w:rPr>
          <w:rFonts w:asciiTheme="minorHAnsi" w:hAnsiTheme="minorHAnsi" w:cs="Calibri" w:hint="eastAsia"/>
          <w:szCs w:val="21"/>
        </w:rPr>
        <w:t>发展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史</w:t>
      </w:r>
      <w:r>
        <w:rPr>
          <w:rFonts w:asciiTheme="minorHAnsi" w:hAnsiTheme="minorHAnsi" w:cs="Calibri" w:hint="eastAsia"/>
          <w:szCs w:val="21"/>
        </w:rPr>
        <w:t>，配以伦敦一日游、传统英式文化体验等丰富的文化活动，全面提升学生的学习体验；</w:t>
      </w:r>
    </w:p>
    <w:p w14:paraId="5F69FC65" w14:textId="77777777" w:rsidR="005F6C55" w:rsidRDefault="00000000">
      <w:pPr>
        <w:pStyle w:val="af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【官方品质项目】学生可获权使用剑桥大学官方教学系统</w:t>
      </w:r>
      <w:r>
        <w:rPr>
          <w:rFonts w:asciiTheme="minorHAnsi" w:hAnsiTheme="minorHAnsi" w:cs="Calibri" w:hint="eastAsia"/>
          <w:szCs w:val="21"/>
        </w:rPr>
        <w:t>M</w:t>
      </w:r>
      <w:r>
        <w:rPr>
          <w:rFonts w:asciiTheme="minorHAnsi" w:hAnsiTheme="minorHAnsi" w:cs="Calibri"/>
          <w:szCs w:val="21"/>
        </w:rPr>
        <w:t xml:space="preserve">oodle, </w:t>
      </w:r>
      <w:r>
        <w:rPr>
          <w:rFonts w:asciiTheme="minorHAnsi" w:hAnsiTheme="minorHAnsi" w:cs="Calibri" w:hint="eastAsia"/>
          <w:szCs w:val="21"/>
        </w:rPr>
        <w:t>入住剑桥大学格顿学院学生宿舍，享受各类学校资源，参与丰富的文化体验活动，并可获得剑桥大学格顿学院的官方成绩单与项目证书；</w:t>
      </w:r>
    </w:p>
    <w:p w14:paraId="00049246" w14:textId="77777777" w:rsidR="005F6C55" w:rsidRDefault="00000000">
      <w:pPr>
        <w:pStyle w:val="af2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【四六级即可申请】无需</w:t>
      </w:r>
      <w:proofErr w:type="gramStart"/>
      <w:r>
        <w:rPr>
          <w:rFonts w:asciiTheme="minorHAnsi" w:hAnsiTheme="minorHAnsi" w:cs="Calibri" w:hint="eastAsia"/>
          <w:szCs w:val="21"/>
        </w:rPr>
        <w:t>托福雅思成绩</w:t>
      </w:r>
      <w:proofErr w:type="gramEnd"/>
      <w:r>
        <w:rPr>
          <w:rFonts w:asciiTheme="minorHAnsi" w:hAnsiTheme="minorHAnsi" w:cs="Calibri" w:hint="eastAsia"/>
          <w:szCs w:val="21"/>
        </w:rPr>
        <w:t>，</w:t>
      </w:r>
      <w:proofErr w:type="gramStart"/>
      <w:r>
        <w:rPr>
          <w:rFonts w:asciiTheme="minorHAnsi" w:hAnsiTheme="minorHAnsi" w:cs="Calibri" w:hint="eastAsia"/>
          <w:szCs w:val="21"/>
        </w:rPr>
        <w:t>用大学</w:t>
      </w:r>
      <w:proofErr w:type="gramEnd"/>
      <w:r>
        <w:rPr>
          <w:rFonts w:asciiTheme="minorHAnsi" w:hAnsiTheme="minorHAnsi" w:cs="Calibri" w:hint="eastAsia"/>
          <w:szCs w:val="21"/>
        </w:rPr>
        <w:t>英语四</w:t>
      </w:r>
      <w:r>
        <w:rPr>
          <w:rFonts w:asciiTheme="minorHAnsi" w:hAnsiTheme="minorHAnsi" w:cs="Calibri" w:hint="eastAsia"/>
          <w:szCs w:val="21"/>
        </w:rPr>
        <w:t>/</w:t>
      </w:r>
      <w:r>
        <w:rPr>
          <w:rFonts w:asciiTheme="minorHAnsi" w:hAnsiTheme="minorHAnsi" w:cs="Calibri" w:hint="eastAsia"/>
          <w:szCs w:val="21"/>
        </w:rPr>
        <w:t>六级即可申请</w:t>
      </w:r>
    </w:p>
    <w:p w14:paraId="4A6C4A44" w14:textId="77777777" w:rsidR="005F6C55" w:rsidRDefault="005F6C5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3769ED72" w14:textId="77777777" w:rsidR="005F6C55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>
        <w:rPr>
          <w:rFonts w:asciiTheme="minorHAnsi" w:hAnsiTheme="minorHAnsi" w:cs="Calibri" w:hint="eastAsia"/>
          <w:b/>
          <w:szCs w:val="21"/>
        </w:rPr>
        <w:t>剑桥大学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75C6EE7A" w14:textId="77777777" w:rsidR="005F6C55" w:rsidRDefault="00000000">
      <w:pPr>
        <w:pStyle w:val="af2"/>
        <w:numPr>
          <w:ilvl w:val="0"/>
          <w:numId w:val="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创建</w:t>
      </w:r>
      <w:r>
        <w:rPr>
          <w:rFonts w:asciiTheme="minorHAnsi" w:hAnsiTheme="minorHAnsi" w:cs="Calibri"/>
          <w:szCs w:val="21"/>
        </w:rPr>
        <w:t>于</w:t>
      </w:r>
      <w:r>
        <w:rPr>
          <w:rFonts w:asciiTheme="minorHAnsi" w:hAnsiTheme="minorHAnsi" w:cs="Calibri" w:hint="eastAsia"/>
          <w:szCs w:val="21"/>
        </w:rPr>
        <w:t>1209</w:t>
      </w:r>
      <w:r>
        <w:rPr>
          <w:rFonts w:asciiTheme="minorHAnsi" w:hAnsiTheme="minorHAnsi" w:cs="Calibri" w:hint="eastAsia"/>
          <w:szCs w:val="21"/>
        </w:rPr>
        <w:t>年的剑桥大学，是英国乃至世界上历史最悠久的大学之一，同时</w:t>
      </w:r>
      <w:r>
        <w:rPr>
          <w:rFonts w:asciiTheme="minorHAnsi" w:hAnsiTheme="minorHAnsi" w:cs="Calibri"/>
          <w:szCs w:val="21"/>
        </w:rPr>
        <w:t>也</w:t>
      </w:r>
      <w:r>
        <w:rPr>
          <w:rFonts w:ascii="Arial" w:hAnsi="Arial" w:cs="Arial" w:hint="eastAsia"/>
          <w:color w:val="333333"/>
          <w:szCs w:val="21"/>
        </w:rPr>
        <w:t>被</w:t>
      </w:r>
      <w:r>
        <w:rPr>
          <w:rFonts w:ascii="Arial" w:hAnsi="Arial" w:cs="Arial" w:hint="eastAsia"/>
          <w:color w:val="333333"/>
          <w:szCs w:val="21"/>
        </w:rPr>
        <w:lastRenderedPageBreak/>
        <w:t>公认为是</w:t>
      </w:r>
      <w:r>
        <w:rPr>
          <w:rFonts w:asciiTheme="minorHAnsi" w:hAnsiTheme="minorHAnsi" w:cs="Calibri"/>
          <w:szCs w:val="21"/>
        </w:rPr>
        <w:t>世界上最顶尖的高等教育机构之一，在艺术与人文</w:t>
      </w:r>
      <w:r>
        <w:rPr>
          <w:rFonts w:asciiTheme="minorHAnsi" w:hAnsiTheme="minorHAnsi" w:cs="Calibri" w:hint="eastAsia"/>
          <w:szCs w:val="21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数学、物理、工程与技术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、</w:t>
      </w:r>
      <w:r>
        <w:rPr>
          <w:rFonts w:ascii="Arial" w:hAnsi="Arial" w:cs="Arial"/>
          <w:color w:val="333333"/>
          <w:szCs w:val="21"/>
          <w:shd w:val="clear" w:color="auto" w:fill="FFFFFF"/>
        </w:rPr>
        <w:t>医学、法学、商科等</w:t>
      </w:r>
      <w:r>
        <w:rPr>
          <w:rFonts w:ascii="Arial" w:hAnsi="Arial" w:cs="Arial" w:hint="eastAsia"/>
          <w:color w:val="333333"/>
          <w:szCs w:val="21"/>
          <w:shd w:val="clear" w:color="auto" w:fill="FFFFFF"/>
        </w:rPr>
        <w:t>诸多</w:t>
      </w:r>
      <w:r>
        <w:rPr>
          <w:rFonts w:ascii="Arial" w:hAnsi="Arial" w:cs="Arial"/>
          <w:color w:val="333333"/>
          <w:szCs w:val="21"/>
          <w:shd w:val="clear" w:color="auto" w:fill="FFFFFF"/>
        </w:rPr>
        <w:t>领域拥有崇高的学术地位及广泛的影响力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6BB7A3C5" w14:textId="77777777" w:rsidR="005F6C55" w:rsidRDefault="00000000">
      <w:pPr>
        <w:pStyle w:val="af2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bookmarkStart w:id="0" w:name="_Hlk50987306"/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24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/>
          <w:szCs w:val="21"/>
        </w:rPr>
        <w:t>QS</w:t>
      </w:r>
      <w:r>
        <w:rPr>
          <w:rFonts w:asciiTheme="minorHAnsi" w:hAnsiTheme="minorHAnsi" w:cs="Calibri" w:hint="eastAsia"/>
          <w:szCs w:val="21"/>
        </w:rPr>
        <w:t>世界大学综合排名位居第</w:t>
      </w:r>
      <w:bookmarkEnd w:id="0"/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；</w:t>
      </w:r>
      <w:r>
        <w:rPr>
          <w:rFonts w:asciiTheme="minorHAnsi" w:hAnsiTheme="minorHAnsi" w:cs="Calibri" w:hint="eastAsia"/>
          <w:szCs w:val="21"/>
        </w:rPr>
        <w:t>20</w:t>
      </w:r>
      <w:r>
        <w:rPr>
          <w:rFonts w:asciiTheme="minorHAnsi" w:hAnsiTheme="minorHAnsi" w:cs="Calibri"/>
          <w:szCs w:val="21"/>
        </w:rPr>
        <w:t>24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 w:hint="eastAsia"/>
          <w:szCs w:val="21"/>
        </w:rPr>
        <w:t>Times</w:t>
      </w:r>
      <w:r>
        <w:rPr>
          <w:rFonts w:asciiTheme="minorHAnsi" w:hAnsiTheme="minorHAnsi" w:cs="Calibri" w:hint="eastAsia"/>
          <w:szCs w:val="21"/>
        </w:rPr>
        <w:t>世界大学综合排名位列第</w:t>
      </w:r>
      <w:r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；；</w:t>
      </w:r>
      <w:r>
        <w:rPr>
          <w:rFonts w:asciiTheme="minorHAnsi" w:hAnsiTheme="minorHAnsi" w:cstheme="minorHAnsi"/>
          <w:kern w:val="0"/>
          <w:szCs w:val="21"/>
        </w:rPr>
        <w:t xml:space="preserve"> </w:t>
      </w:r>
    </w:p>
    <w:p w14:paraId="7F12BAAB" w14:textId="77777777" w:rsidR="005F6C55" w:rsidRDefault="00000000">
      <w:pPr>
        <w:pStyle w:val="af2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格顿学院成立于</w:t>
      </w:r>
      <w:r>
        <w:rPr>
          <w:rFonts w:asciiTheme="minorHAnsi" w:eastAsiaTheme="majorEastAsia" w:hAnsiTheme="minorHAnsi" w:cstheme="minorHAnsi" w:hint="eastAsia"/>
          <w:szCs w:val="21"/>
        </w:rPr>
        <w:t>1869</w:t>
      </w:r>
      <w:r>
        <w:rPr>
          <w:rFonts w:asciiTheme="minorHAnsi" w:eastAsiaTheme="majorEastAsia" w:hAnsiTheme="minorHAnsi" w:cstheme="minorHAnsi" w:hint="eastAsia"/>
          <w:szCs w:val="21"/>
        </w:rPr>
        <w:t>年，已有</w:t>
      </w:r>
      <w:r>
        <w:rPr>
          <w:rFonts w:asciiTheme="minorHAnsi" w:eastAsiaTheme="majorEastAsia" w:hAnsiTheme="minorHAnsi" w:cstheme="minorHAnsi" w:hint="eastAsia"/>
          <w:szCs w:val="21"/>
        </w:rPr>
        <w:t>150</w:t>
      </w:r>
      <w:r>
        <w:rPr>
          <w:rFonts w:asciiTheme="minorHAnsi" w:eastAsiaTheme="majorEastAsia" w:hAnsiTheme="minorHAnsi" w:cstheme="minorHAnsi" w:hint="eastAsia"/>
          <w:szCs w:val="21"/>
        </w:rPr>
        <w:t>多年的历史，是剑桥重要的学院之一，在剑桥所有学院中学生总量排名前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，以活跃、轻松和友善的学习氛围著称。学院提供丰富的本科与研究生课程，领域包括工程、计算机科学、建筑、经济学、历史、地理、人文社科、数学、法律、医学、音乐、国际关系、社会学、语言学等。</w:t>
      </w:r>
    </w:p>
    <w:p w14:paraId="0C9026F0" w14:textId="77777777" w:rsidR="005F6C55" w:rsidRDefault="005F6C55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11327F8F" w14:textId="77777777" w:rsidR="005F6C55" w:rsidRDefault="0000000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四、项目详情</w:t>
      </w:r>
    </w:p>
    <w:p w14:paraId="59545788" w14:textId="77777777" w:rsidR="005F6C55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13AEDA4B" w14:textId="452B525F" w:rsidR="005F6C55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/>
          <w:szCs w:val="21"/>
        </w:rPr>
      </w:pPr>
      <w:bookmarkStart w:id="1" w:name="_Hlk50987326"/>
      <w:r>
        <w:rPr>
          <w:rFonts w:asciiTheme="minorHAnsi" w:eastAsiaTheme="majorEastAsia" w:hAnsiTheme="minorHAnsi" w:cstheme="minorHAnsi" w:hint="eastAsia"/>
          <w:szCs w:val="21"/>
        </w:rPr>
        <w:t>202</w:t>
      </w:r>
      <w:r>
        <w:rPr>
          <w:rFonts w:asciiTheme="minorHAnsi" w:eastAsiaTheme="majorEastAsia" w:hAnsiTheme="minorHAnsi" w:cstheme="minorHAnsi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8531E3">
        <w:rPr>
          <w:rFonts w:asciiTheme="minorHAnsi" w:eastAsiaTheme="majorEastAsia" w:hAnsiTheme="minorHAnsi" w:cstheme="minorHAnsi"/>
          <w:szCs w:val="21"/>
        </w:rPr>
        <w:t>19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8531E3">
        <w:rPr>
          <w:rFonts w:asciiTheme="minorHAnsi" w:eastAsiaTheme="majorEastAsia" w:hAnsiTheme="minorHAnsi" w:cstheme="minorHAnsi"/>
          <w:szCs w:val="21"/>
        </w:rPr>
        <w:t>30</w:t>
      </w:r>
      <w:r>
        <w:rPr>
          <w:rFonts w:asciiTheme="minorHAnsi" w:eastAsiaTheme="majorEastAsia" w:hAnsiTheme="minorHAnsi" w:cstheme="minorHAnsi" w:hint="eastAsia"/>
          <w:szCs w:val="21"/>
        </w:rPr>
        <w:t>日（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周）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bookmarkEnd w:id="1"/>
    </w:p>
    <w:p w14:paraId="35F93993" w14:textId="77777777" w:rsidR="005F6C55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授课模式</w:t>
      </w:r>
      <w:r>
        <w:rPr>
          <w:rFonts w:asciiTheme="minorHAnsi" w:hAnsiTheme="minorHAnsi" w:cs="Calibri"/>
          <w:szCs w:val="21"/>
        </w:rPr>
        <w:t>】</w:t>
      </w:r>
    </w:p>
    <w:p w14:paraId="35229D6F" w14:textId="77777777" w:rsidR="005F6C55" w:rsidRDefault="00000000">
      <w:pPr>
        <w:pStyle w:val="af2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bookmarkStart w:id="2" w:name="_Hlk100578798"/>
      <w:r>
        <w:rPr>
          <w:rFonts w:asciiTheme="minorHAnsi" w:hAnsiTheme="minorHAnsi" w:cs="Calibri" w:hint="eastAsia"/>
          <w:szCs w:val="21"/>
        </w:rPr>
        <w:t>项目为期两周，包含总共</w:t>
      </w:r>
      <w:r>
        <w:rPr>
          <w:rFonts w:asciiTheme="minorHAnsi" w:hAnsiTheme="minorHAnsi" w:cs="Calibri"/>
          <w:szCs w:val="21"/>
        </w:rPr>
        <w:t>24</w:t>
      </w:r>
      <w:r>
        <w:rPr>
          <w:rFonts w:asciiTheme="minorHAnsi" w:hAnsiTheme="minorHAnsi" w:cs="Calibri" w:hint="eastAsia"/>
          <w:szCs w:val="21"/>
        </w:rPr>
        <w:t>个小时的授课时间（相当于</w:t>
      </w:r>
      <w:r>
        <w:rPr>
          <w:rFonts w:asciiTheme="minorHAnsi" w:hAnsiTheme="minorHAnsi" w:cs="Calibri" w:hint="eastAsia"/>
          <w:szCs w:val="21"/>
        </w:rPr>
        <w:t>3</w:t>
      </w:r>
      <w:r>
        <w:rPr>
          <w:rFonts w:asciiTheme="minorHAnsi" w:hAnsiTheme="minorHAnsi" w:cs="Calibri"/>
          <w:szCs w:val="21"/>
        </w:rPr>
        <w:t>2</w:t>
      </w:r>
      <w:r>
        <w:rPr>
          <w:rFonts w:asciiTheme="minorHAnsi" w:hAnsiTheme="minorHAnsi" w:cs="Calibri" w:hint="eastAsia"/>
          <w:szCs w:val="21"/>
        </w:rPr>
        <w:t>学时）；</w:t>
      </w:r>
    </w:p>
    <w:p w14:paraId="0BFE8DC9" w14:textId="77777777" w:rsidR="005F6C55" w:rsidRPr="005266EA" w:rsidRDefault="00000000">
      <w:pPr>
        <w:pStyle w:val="af2"/>
        <w:numPr>
          <w:ilvl w:val="0"/>
          <w:numId w:val="5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kern w:val="21"/>
          <w:szCs w:val="21"/>
        </w:rPr>
        <w:t>授课形式将包括系列专题讲座与研讨会。</w:t>
      </w:r>
      <w:r>
        <w:rPr>
          <w:rFonts w:asciiTheme="minorHAnsi" w:eastAsiaTheme="majorEastAsia" w:hAnsiTheme="minorHAnsi" w:cstheme="minorHAnsi" w:hint="eastAsia"/>
          <w:kern w:val="21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kern w:val="21"/>
          <w:szCs w:val="21"/>
        </w:rPr>
        <w:t>学生在讲座前需阅读老师布置的阅读材料，并准备笔记。在研讨会期间，学生将充分运用文献和讲座中的关键理念，进行独立研究，或开展小组合作，提升自己的研究技能；</w:t>
      </w:r>
      <w:bookmarkEnd w:id="2"/>
    </w:p>
    <w:p w14:paraId="0F307D36" w14:textId="77777777" w:rsidR="005266EA" w:rsidRDefault="005266EA" w:rsidP="005266EA">
      <w:pPr>
        <w:pStyle w:val="af2"/>
        <w:spacing w:line="360" w:lineRule="auto"/>
        <w:ind w:left="840" w:firstLineChars="0" w:firstLine="0"/>
        <w:rPr>
          <w:rFonts w:asciiTheme="minorHAnsi" w:hAnsiTheme="minorHAnsi" w:cs="Calibri" w:hint="eastAsia"/>
          <w:szCs w:val="21"/>
        </w:rPr>
      </w:pPr>
    </w:p>
    <w:p w14:paraId="3F91FF0F" w14:textId="77777777" w:rsidR="005F6C55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1F14ACBE" w14:textId="443FCFEC" w:rsidR="005F6C55" w:rsidRPr="00207BD9" w:rsidRDefault="00000000" w:rsidP="00207BD9">
      <w:pPr>
        <w:spacing w:line="360" w:lineRule="auto"/>
        <w:ind w:firstLineChars="200" w:firstLine="420"/>
        <w:rPr>
          <w:rFonts w:asciiTheme="minorHAnsi" w:hAnsiTheme="minorHAnsi" w:cs="Calibri" w:hint="eastAsia"/>
          <w:szCs w:val="21"/>
        </w:rPr>
      </w:pPr>
      <w:r>
        <w:rPr>
          <w:rFonts w:asciiTheme="minorHAnsi" w:hAnsiTheme="minorHAnsi" w:cs="Calibri" w:hint="eastAsia"/>
          <w:szCs w:val="21"/>
        </w:rPr>
        <w:t>本课程将</w:t>
      </w:r>
      <w:r w:rsidR="005266EA">
        <w:rPr>
          <w:rFonts w:asciiTheme="minorHAnsi" w:hAnsiTheme="minorHAnsi" w:cs="Calibri" w:hint="eastAsia"/>
          <w:szCs w:val="21"/>
        </w:rPr>
        <w:t>聚焦</w:t>
      </w:r>
      <w:r>
        <w:rPr>
          <w:rFonts w:asciiTheme="minorHAnsi" w:hAnsiTheme="minorHAnsi" w:cs="Calibri" w:hint="eastAsia"/>
          <w:szCs w:val="21"/>
        </w:rPr>
        <w:t>剑桥大学</w:t>
      </w:r>
      <w:r w:rsidR="005266EA">
        <w:rPr>
          <w:rFonts w:asciiTheme="minorHAnsi" w:hAnsiTheme="minorHAnsi" w:cs="Calibri" w:hint="eastAsia"/>
          <w:szCs w:val="21"/>
        </w:rPr>
        <w:t>的</w:t>
      </w:r>
      <w:r w:rsidR="003E2C63">
        <w:rPr>
          <w:rFonts w:asciiTheme="minorHAnsi" w:hAnsiTheme="minorHAnsi" w:cs="Calibri" w:hint="eastAsia"/>
          <w:szCs w:val="21"/>
        </w:rPr>
        <w:t>科学探索</w:t>
      </w:r>
      <w:r>
        <w:rPr>
          <w:rFonts w:asciiTheme="minorHAnsi" w:hAnsiTheme="minorHAnsi" w:cs="Calibri" w:hint="eastAsia"/>
          <w:szCs w:val="21"/>
        </w:rPr>
        <w:t>发展历史。</w:t>
      </w:r>
      <w:r w:rsidR="003E2C63"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学生将了解现代科学如何在</w:t>
      </w:r>
      <w:r w:rsidR="003E2C63">
        <w:rPr>
          <w:rFonts w:asciiTheme="minorHAnsi" w:hAnsiTheme="minorHAnsi" w:cs="Calibri" w:hint="eastAsia"/>
          <w:szCs w:val="21"/>
        </w:rPr>
        <w:t>早期</w:t>
      </w:r>
      <w:r w:rsidR="00205B47">
        <w:rPr>
          <w:rFonts w:asciiTheme="minorHAnsi" w:hAnsiTheme="minorHAnsi" w:cs="Calibri" w:hint="eastAsia"/>
          <w:szCs w:val="21"/>
        </w:rPr>
        <w:t>宗教</w:t>
      </w:r>
      <w:r>
        <w:rPr>
          <w:rFonts w:asciiTheme="minorHAnsi" w:hAnsiTheme="minorHAnsi" w:cs="Calibri" w:hint="eastAsia"/>
          <w:szCs w:val="21"/>
        </w:rPr>
        <w:t>组织中</w:t>
      </w:r>
      <w:r w:rsidR="00205B47">
        <w:rPr>
          <w:rFonts w:asciiTheme="minorHAnsi" w:hAnsiTheme="minorHAnsi" w:cs="Calibri" w:hint="eastAsia"/>
          <w:szCs w:val="21"/>
        </w:rPr>
        <w:t>启蒙</w:t>
      </w:r>
      <w:r>
        <w:rPr>
          <w:rFonts w:asciiTheme="minorHAnsi" w:hAnsiTheme="minorHAnsi" w:cs="Calibri" w:hint="eastAsia"/>
          <w:szCs w:val="21"/>
        </w:rPr>
        <w:t>，</w:t>
      </w:r>
      <w:r w:rsidR="00205B47">
        <w:rPr>
          <w:rFonts w:asciiTheme="minorHAnsi" w:hAnsiTheme="minorHAnsi" w:cs="Calibri" w:hint="eastAsia"/>
          <w:szCs w:val="21"/>
        </w:rPr>
        <w:t>并将了解</w:t>
      </w:r>
      <w:r>
        <w:rPr>
          <w:rFonts w:asciiTheme="minorHAnsi" w:hAnsiTheme="minorHAnsi" w:cs="Calibri" w:hint="eastAsia"/>
          <w:szCs w:val="21"/>
        </w:rPr>
        <w:t>弗朗西斯</w:t>
      </w:r>
      <w:r>
        <w:rPr>
          <w:rFonts w:asciiTheme="minorHAnsi" w:hAnsiTheme="minorHAnsi" w:cs="Calibri" w:hint="eastAsia"/>
          <w:szCs w:val="21"/>
        </w:rPr>
        <w:t>-</w:t>
      </w:r>
      <w:r>
        <w:rPr>
          <w:rFonts w:asciiTheme="minorHAnsi" w:hAnsiTheme="minorHAnsi" w:cs="Calibri" w:hint="eastAsia"/>
          <w:szCs w:val="21"/>
        </w:rPr>
        <w:t>培根、艾萨克</w:t>
      </w:r>
      <w:r>
        <w:rPr>
          <w:rFonts w:asciiTheme="minorHAnsi" w:hAnsiTheme="minorHAnsi" w:cs="Calibri" w:hint="eastAsia"/>
          <w:szCs w:val="21"/>
        </w:rPr>
        <w:t>-</w:t>
      </w:r>
      <w:r>
        <w:rPr>
          <w:rFonts w:asciiTheme="minorHAnsi" w:hAnsiTheme="minorHAnsi" w:cs="Calibri" w:hint="eastAsia"/>
          <w:szCs w:val="21"/>
        </w:rPr>
        <w:t>牛顿和斯蒂芬</w:t>
      </w:r>
      <w:r>
        <w:rPr>
          <w:rFonts w:asciiTheme="minorHAnsi" w:hAnsiTheme="minorHAnsi" w:cs="Calibri" w:hint="eastAsia"/>
          <w:szCs w:val="21"/>
        </w:rPr>
        <w:t>-</w:t>
      </w:r>
      <w:r>
        <w:rPr>
          <w:rFonts w:asciiTheme="minorHAnsi" w:hAnsiTheme="minorHAnsi" w:cs="Calibri" w:hint="eastAsia"/>
          <w:szCs w:val="21"/>
        </w:rPr>
        <w:t>霍金等诸多</w:t>
      </w:r>
      <w:r w:rsidR="003E2C63">
        <w:rPr>
          <w:rFonts w:asciiTheme="minorHAnsi" w:hAnsiTheme="minorHAnsi" w:cs="Calibri" w:hint="eastAsia"/>
          <w:szCs w:val="21"/>
        </w:rPr>
        <w:t>历史上</w:t>
      </w:r>
      <w:r w:rsidR="00205B47">
        <w:rPr>
          <w:rFonts w:asciiTheme="minorHAnsi" w:hAnsiTheme="minorHAnsi" w:cs="Calibri" w:hint="eastAsia"/>
          <w:szCs w:val="21"/>
        </w:rPr>
        <w:t>最重要的剑桥科学家</w:t>
      </w:r>
      <w:r>
        <w:rPr>
          <w:rFonts w:asciiTheme="minorHAnsi" w:hAnsiTheme="minorHAnsi" w:cs="Calibri" w:hint="eastAsia"/>
          <w:szCs w:val="21"/>
        </w:rPr>
        <w:t>。</w:t>
      </w:r>
      <w:r w:rsidR="00205B47">
        <w:rPr>
          <w:rFonts w:asciiTheme="minorHAnsi" w:hAnsiTheme="minorHAnsi" w:cs="Calibri" w:hint="eastAsia"/>
          <w:szCs w:val="21"/>
        </w:rPr>
        <w:t>课程会将</w:t>
      </w:r>
      <w:r>
        <w:rPr>
          <w:rFonts w:asciiTheme="minorHAnsi" w:hAnsiTheme="minorHAnsi" w:cs="Calibri" w:hint="eastAsia"/>
          <w:szCs w:val="21"/>
        </w:rPr>
        <w:t>他们的思想与其所处时代更广泛的政治和文化影响相</w:t>
      </w:r>
      <w:r w:rsidR="00205B47">
        <w:rPr>
          <w:rFonts w:asciiTheme="minorHAnsi" w:hAnsiTheme="minorHAnsi" w:cs="Calibri" w:hint="eastAsia"/>
          <w:szCs w:val="21"/>
        </w:rPr>
        <w:t>关</w:t>
      </w:r>
      <w:r>
        <w:rPr>
          <w:rFonts w:asciiTheme="minorHAnsi" w:hAnsiTheme="minorHAnsi" w:cs="Calibri" w:hint="eastAsia"/>
          <w:szCs w:val="21"/>
        </w:rPr>
        <w:t>联</w:t>
      </w:r>
      <w:r w:rsidR="00205B47">
        <w:rPr>
          <w:rFonts w:asciiTheme="minorHAnsi" w:hAnsiTheme="minorHAnsi" w:cs="Calibri" w:hint="eastAsia"/>
          <w:szCs w:val="21"/>
        </w:rPr>
        <w:t>，介绍</w:t>
      </w:r>
      <w:r>
        <w:rPr>
          <w:rFonts w:asciiTheme="minorHAnsi" w:hAnsiTheme="minorHAnsi" w:cs="Calibri" w:hint="eastAsia"/>
          <w:szCs w:val="21"/>
        </w:rPr>
        <w:t>探索科学研究的各种</w:t>
      </w:r>
      <w:r w:rsidR="00205B47">
        <w:rPr>
          <w:rFonts w:asciiTheme="minorHAnsi" w:hAnsiTheme="minorHAnsi" w:cs="Calibri" w:hint="eastAsia"/>
          <w:szCs w:val="21"/>
        </w:rPr>
        <w:t>不同</w:t>
      </w:r>
      <w:r>
        <w:rPr>
          <w:rFonts w:asciiTheme="minorHAnsi" w:hAnsiTheme="minorHAnsi" w:cs="Calibri" w:hint="eastAsia"/>
          <w:szCs w:val="21"/>
        </w:rPr>
        <w:t>方式，</w:t>
      </w:r>
      <w:r w:rsidR="00205B47">
        <w:rPr>
          <w:rFonts w:asciiTheme="minorHAnsi" w:hAnsiTheme="minorHAnsi" w:cs="Calibri" w:hint="eastAsia"/>
          <w:szCs w:val="21"/>
        </w:rPr>
        <w:t>以及在学术环境中如何去</w:t>
      </w:r>
      <w:r>
        <w:rPr>
          <w:rFonts w:asciiTheme="minorHAnsi" w:hAnsiTheme="minorHAnsi" w:cs="Calibri" w:hint="eastAsia"/>
          <w:szCs w:val="21"/>
        </w:rPr>
        <w:t>理解自然世界的方法。</w:t>
      </w:r>
    </w:p>
    <w:p w14:paraId="7733AB6B" w14:textId="799A0CBD" w:rsidR="005F6C55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课程内容</w:t>
      </w:r>
      <w:r w:rsidR="00110671">
        <w:rPr>
          <w:rFonts w:asciiTheme="minorHAnsi" w:hAnsiTheme="minorHAnsi" w:cs="Calibri" w:hint="eastAsia"/>
          <w:szCs w:val="21"/>
        </w:rPr>
        <w:t>丰富多彩，</w:t>
      </w:r>
      <w:r>
        <w:rPr>
          <w:rFonts w:asciiTheme="minorHAnsi" w:hAnsiTheme="minorHAnsi" w:cs="Calibri" w:hint="eastAsia"/>
          <w:szCs w:val="21"/>
        </w:rPr>
        <w:t>将主要涵盖“科学史研究方法”、“中世纪大学中的科学、宗教和魔法”、“现代科学家”、</w:t>
      </w:r>
      <w:r w:rsidR="00254F75">
        <w:rPr>
          <w:rFonts w:asciiTheme="minorHAnsi" w:hAnsiTheme="minorHAnsi" w:cs="Calibri" w:hint="eastAsia"/>
          <w:szCs w:val="21"/>
        </w:rPr>
        <w:t>“牛顿与经验主义”、</w:t>
      </w:r>
      <w:r>
        <w:rPr>
          <w:rFonts w:asciiTheme="minorHAnsi" w:hAnsiTheme="minorHAnsi" w:cs="Calibri" w:hint="eastAsia"/>
          <w:szCs w:val="21"/>
        </w:rPr>
        <w:t>“查尔斯</w:t>
      </w:r>
      <w:r>
        <w:rPr>
          <w:rFonts w:asciiTheme="minorHAnsi" w:hAnsiTheme="minorHAnsi" w:cs="Calibri" w:hint="eastAsia"/>
          <w:szCs w:val="21"/>
        </w:rPr>
        <w:t>-</w:t>
      </w:r>
      <w:r>
        <w:rPr>
          <w:rFonts w:asciiTheme="minorHAnsi" w:hAnsiTheme="minorHAnsi" w:cs="Calibri" w:hint="eastAsia"/>
          <w:szCs w:val="21"/>
        </w:rPr>
        <w:t>达尔文与进化论”、</w:t>
      </w:r>
      <w:r w:rsidR="00254F75">
        <w:rPr>
          <w:rFonts w:asciiTheme="minorHAnsi" w:hAnsiTheme="minorHAnsi" w:cs="Calibri" w:hint="eastAsia"/>
          <w:szCs w:val="21"/>
        </w:rPr>
        <w:t>“</w:t>
      </w:r>
      <w:r w:rsidR="00254F75" w:rsidRPr="00254F75">
        <w:rPr>
          <w:rFonts w:asciiTheme="minorHAnsi" w:hAnsiTheme="minorHAnsi" w:cs="Calibri" w:hint="eastAsia"/>
          <w:szCs w:val="21"/>
        </w:rPr>
        <w:t>计算机：查尔斯·巴贝奇和艾伦·图灵</w:t>
      </w:r>
      <w:r w:rsidR="00254F75">
        <w:rPr>
          <w:rFonts w:asciiTheme="minorHAnsi" w:hAnsiTheme="minorHAnsi" w:cs="Calibri" w:hint="eastAsia"/>
          <w:szCs w:val="21"/>
        </w:rPr>
        <w:t>”、</w:t>
      </w:r>
      <w:r>
        <w:rPr>
          <w:rFonts w:asciiTheme="minorHAnsi" w:hAnsiTheme="minorHAnsi" w:cs="Calibri" w:hint="eastAsia"/>
          <w:szCs w:val="21"/>
        </w:rPr>
        <w:t>“新生物学和</w:t>
      </w:r>
      <w:r>
        <w:rPr>
          <w:rFonts w:asciiTheme="minorHAnsi" w:hAnsiTheme="minorHAnsi" w:cs="Calibri" w:hint="eastAsia"/>
          <w:szCs w:val="21"/>
        </w:rPr>
        <w:t xml:space="preserve"> DNA </w:t>
      </w:r>
      <w:r>
        <w:rPr>
          <w:rFonts w:asciiTheme="minorHAnsi" w:hAnsiTheme="minorHAnsi" w:cs="Calibri" w:hint="eastAsia"/>
          <w:szCs w:val="21"/>
        </w:rPr>
        <w:t>结构”、“剑桥大学的原子物理学”</w:t>
      </w:r>
      <w:r w:rsidR="00254F75">
        <w:rPr>
          <w:rFonts w:asciiTheme="minorHAnsi" w:hAnsiTheme="minorHAnsi" w:cs="Calibri" w:hint="eastAsia"/>
          <w:szCs w:val="21"/>
        </w:rPr>
        <w:t>、“</w:t>
      </w:r>
      <w:r w:rsidR="00254F75" w:rsidRPr="00254F75">
        <w:rPr>
          <w:rFonts w:asciiTheme="minorHAnsi" w:hAnsiTheme="minorHAnsi" w:cs="Calibri" w:hint="eastAsia"/>
          <w:szCs w:val="21"/>
        </w:rPr>
        <w:t>保罗·狄拉克与量子理论</w:t>
      </w:r>
      <w:r w:rsidR="00254F75">
        <w:rPr>
          <w:rFonts w:asciiTheme="minorHAnsi" w:hAnsiTheme="minorHAnsi" w:cs="Calibri" w:hint="eastAsia"/>
          <w:szCs w:val="21"/>
        </w:rPr>
        <w:t>”、“</w:t>
      </w:r>
      <w:r w:rsidR="00254F75" w:rsidRPr="00254F75">
        <w:rPr>
          <w:rFonts w:asciiTheme="minorHAnsi" w:hAnsiTheme="minorHAnsi" w:cs="Calibri" w:hint="eastAsia"/>
          <w:szCs w:val="21"/>
        </w:rPr>
        <w:t>斯蒂芬·霍金与万有理论</w:t>
      </w:r>
      <w:r w:rsidR="00254F75">
        <w:rPr>
          <w:rFonts w:asciiTheme="minorHAnsi" w:hAnsiTheme="minorHAnsi" w:cs="Calibri" w:hint="eastAsia"/>
          <w:szCs w:val="21"/>
        </w:rPr>
        <w:t>”</w:t>
      </w:r>
      <w:r>
        <w:rPr>
          <w:rFonts w:asciiTheme="minorHAnsi" w:hAnsiTheme="minorHAnsi" w:cs="Calibri" w:hint="eastAsia"/>
          <w:szCs w:val="21"/>
        </w:rPr>
        <w:t>等不同主题模块。</w:t>
      </w:r>
      <w:r w:rsidR="00207BD9">
        <w:rPr>
          <w:rFonts w:asciiTheme="minorHAnsi" w:hAnsiTheme="minorHAnsi" w:cs="Calibri" w:hint="eastAsia"/>
          <w:szCs w:val="21"/>
        </w:rPr>
        <w:t>在研讨会上，学生将共同讨论原始资料，通过研究重要文件和实物，对科学家的工作方式有更为全面的了</w:t>
      </w:r>
      <w:r w:rsidR="00207BD9">
        <w:rPr>
          <w:rFonts w:asciiTheme="minorHAnsi" w:hAnsiTheme="minorHAnsi" w:cs="Calibri" w:hint="eastAsia"/>
          <w:szCs w:val="21"/>
        </w:rPr>
        <w:lastRenderedPageBreak/>
        <w:t>解</w:t>
      </w:r>
      <w:r w:rsidR="00110671">
        <w:rPr>
          <w:rFonts w:asciiTheme="minorHAnsi" w:hAnsiTheme="minorHAnsi" w:cs="Calibri" w:hint="eastAsia"/>
          <w:szCs w:val="21"/>
        </w:rPr>
        <w:t>，同时提升自身参与学术研究与讨论的技巧</w:t>
      </w:r>
    </w:p>
    <w:p w14:paraId="7F6201CB" w14:textId="77777777" w:rsidR="001264D6" w:rsidRDefault="001264D6">
      <w:pPr>
        <w:spacing w:line="360" w:lineRule="auto"/>
        <w:ind w:firstLineChars="200" w:firstLine="420"/>
        <w:rPr>
          <w:rFonts w:asciiTheme="minorHAnsi" w:hAnsiTheme="minorHAnsi" w:cs="Calibri" w:hint="eastAsia"/>
          <w:szCs w:val="21"/>
        </w:rPr>
      </w:pPr>
    </w:p>
    <w:p w14:paraId="14442322" w14:textId="77777777" w:rsidR="005F6C55" w:rsidRDefault="00000000">
      <w:pPr>
        <w:spacing w:line="360" w:lineRule="auto"/>
        <w:ind w:firstLine="420"/>
        <w:rPr>
          <w:rFonts w:asciiTheme="minorHAnsi" w:hAnsiTheme="minorHAnsi" w:cs="Calibri"/>
          <w:b/>
          <w:bCs/>
          <w:szCs w:val="21"/>
          <w:u w:val="single"/>
        </w:rPr>
      </w:pPr>
      <w:bookmarkStart w:id="3" w:name="_Hlk127273142"/>
      <w:r>
        <w:rPr>
          <w:rFonts w:asciiTheme="minorHAnsi" w:hAnsiTheme="minorHAnsi" w:cs="Calibri" w:hint="eastAsia"/>
          <w:b/>
          <w:bCs/>
          <w:szCs w:val="21"/>
          <w:u w:val="single"/>
        </w:rPr>
        <w:t>文化活动</w:t>
      </w:r>
    </w:p>
    <w:p w14:paraId="15047B30" w14:textId="77777777" w:rsidR="005F6C55" w:rsidRDefault="00000000">
      <w:pPr>
        <w:spacing w:line="360" w:lineRule="auto"/>
        <w:ind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除核心课程之外，项目学生还可充分体验剑桥大学的校园生活。剑桥大学的学生助理将为学生安排组织一系列丰富多彩的文化活动，包括参观游览其它的剑桥学院（如国王学院、三一学院等）、泛舟举世闻名的康河、享用传统的英式下午茶，在格顿学院历史悠久的宴会厅享用正餐，参观剑桥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菲茨威廉</w:t>
      </w:r>
      <w:r>
        <w:rPr>
          <w:rFonts w:ascii="Arial" w:hAnsi="Arial" w:cs="Arial" w:hint="eastAsia"/>
          <w:color w:val="333333"/>
          <w:sz w:val="20"/>
          <w:szCs w:val="20"/>
          <w:shd w:val="clear" w:color="auto" w:fill="FFFFFF"/>
        </w:rPr>
        <w:t>艺术与考古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博物馆</w:t>
      </w:r>
      <w:r>
        <w:rPr>
          <w:rFonts w:asciiTheme="minorHAnsi" w:hAnsiTheme="minorHAnsi" w:cs="Calibri" w:hint="eastAsia"/>
          <w:szCs w:val="21"/>
        </w:rPr>
        <w:t>、各类体育、联谊、猜谜</w:t>
      </w:r>
      <w:proofErr w:type="gramStart"/>
      <w:r>
        <w:rPr>
          <w:rFonts w:asciiTheme="minorHAnsi" w:hAnsiTheme="minorHAnsi" w:cs="Calibri" w:hint="eastAsia"/>
          <w:szCs w:val="21"/>
        </w:rPr>
        <w:t>或桌游活动</w:t>
      </w:r>
      <w:proofErr w:type="gramEnd"/>
      <w:r>
        <w:rPr>
          <w:rFonts w:asciiTheme="minorHAnsi" w:hAnsiTheme="minorHAnsi" w:cs="Calibri" w:hint="eastAsia"/>
          <w:szCs w:val="21"/>
        </w:rPr>
        <w:t>、体验当地的传统酒吧等。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此外，项目还会专门安排一次去伦敦的游览，参访国会大厦、白金汉宫、大英博物馆、英国国家美术馆等地标性景点，为学生创造机会体验英伦名城的风采。</w:t>
      </w:r>
    </w:p>
    <w:p w14:paraId="67F69DE0" w14:textId="77777777" w:rsidR="005F6C55" w:rsidRDefault="00000000">
      <w:pPr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参加暑期项目的学生均可获得剑桥</w:t>
      </w:r>
      <w:r>
        <w:rPr>
          <w:rFonts w:asciiTheme="minorHAnsi" w:eastAsiaTheme="majorEastAsia" w:hAnsiTheme="minorHAnsi" w:cstheme="minorHAnsi" w:hint="eastAsia"/>
          <w:szCs w:val="21"/>
        </w:rPr>
        <w:t>大学格顿学院</w:t>
      </w:r>
      <w:r>
        <w:rPr>
          <w:rFonts w:asciiTheme="minorHAnsi" w:hAnsiTheme="minorHAnsi" w:cs="Calibri" w:hint="eastAsia"/>
          <w:szCs w:val="21"/>
        </w:rPr>
        <w:t>提供的访学项目证件，按院方规定使用相关校园设施。</w:t>
      </w:r>
    </w:p>
    <w:bookmarkEnd w:id="3"/>
    <w:p w14:paraId="7B13987A" w14:textId="77777777" w:rsidR="005F6C55" w:rsidRDefault="005F6C55">
      <w:pPr>
        <w:spacing w:line="360" w:lineRule="auto"/>
        <w:rPr>
          <w:rFonts w:asciiTheme="minorHAnsi" w:hAnsiTheme="minorHAnsi" w:cs="Calibri"/>
          <w:color w:val="000000" w:themeColor="text1"/>
          <w:szCs w:val="21"/>
        </w:rPr>
      </w:pPr>
    </w:p>
    <w:p w14:paraId="39CD750F" w14:textId="77777777" w:rsidR="005F6C55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color w:val="000000" w:themeColor="text1"/>
          <w:szCs w:val="21"/>
        </w:rPr>
        <w:t>【</w:t>
      </w:r>
      <w:r>
        <w:rPr>
          <w:rFonts w:asciiTheme="minorHAnsi" w:hAnsiTheme="minorHAnsi" w:cs="Calibri" w:hint="eastAsia"/>
          <w:b/>
          <w:color w:val="000000" w:themeColor="text1"/>
          <w:szCs w:val="21"/>
        </w:rPr>
        <w:t>项目日程</w:t>
      </w:r>
      <w:r>
        <w:rPr>
          <w:rFonts w:asciiTheme="minorHAnsi" w:hAnsiTheme="minorHAnsi" w:cs="Calibri"/>
          <w:color w:val="000000" w:themeColor="text1"/>
          <w:szCs w:val="21"/>
        </w:rPr>
        <w:t>】</w:t>
      </w:r>
      <w:r>
        <w:rPr>
          <w:rFonts w:asciiTheme="minorHAnsi" w:hAnsiTheme="minorHAnsi" w:cs="Calibri"/>
          <w:szCs w:val="21"/>
        </w:rPr>
        <w:t>(</w:t>
      </w:r>
      <w:r>
        <w:rPr>
          <w:rFonts w:asciiTheme="minorHAnsi" w:hAnsiTheme="minorHAnsi" w:cs="Calibri" w:hint="eastAsia"/>
          <w:sz w:val="18"/>
          <w:szCs w:val="18"/>
        </w:rPr>
        <w:t>以下为参考日程，以校方实际安排为准</w:t>
      </w:r>
      <w:r>
        <w:rPr>
          <w:rFonts w:asciiTheme="minorHAnsi" w:hAnsiTheme="minorHAnsi" w:cs="Calibri"/>
          <w:sz w:val="18"/>
          <w:szCs w:val="18"/>
        </w:rPr>
        <w:t>)</w:t>
      </w:r>
    </w:p>
    <w:tbl>
      <w:tblPr>
        <w:tblStyle w:val="ac"/>
        <w:tblW w:w="8080" w:type="dxa"/>
        <w:tblInd w:w="137" w:type="dxa"/>
        <w:tblLook w:val="04A0" w:firstRow="1" w:lastRow="0" w:firstColumn="1" w:lastColumn="0" w:noHBand="0" w:noVBand="1"/>
      </w:tblPr>
      <w:tblGrid>
        <w:gridCol w:w="1985"/>
        <w:gridCol w:w="6095"/>
      </w:tblGrid>
      <w:tr w:rsidR="005F6C55" w14:paraId="1DFC52FA" w14:textId="77777777">
        <w:tc>
          <w:tcPr>
            <w:tcW w:w="1985" w:type="dxa"/>
          </w:tcPr>
          <w:p w14:paraId="1A109A4A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日期</w:t>
            </w:r>
          </w:p>
        </w:tc>
        <w:tc>
          <w:tcPr>
            <w:tcW w:w="6095" w:type="dxa"/>
          </w:tcPr>
          <w:p w14:paraId="09FBDA8F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bCs/>
                <w:kern w:val="0"/>
                <w:szCs w:val="21"/>
              </w:rPr>
              <w:t>内容安排</w:t>
            </w:r>
          </w:p>
        </w:tc>
      </w:tr>
      <w:tr w:rsidR="005F6C55" w14:paraId="58552396" w14:textId="77777777">
        <w:tc>
          <w:tcPr>
            <w:tcW w:w="1985" w:type="dxa"/>
          </w:tcPr>
          <w:p w14:paraId="74080F0B" w14:textId="77777777" w:rsidR="005F6C55" w:rsidRDefault="00000000">
            <w:pPr>
              <w:widowControl/>
              <w:spacing w:line="360" w:lineRule="auto"/>
              <w:ind w:firstLineChars="100" w:firstLine="210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  <w:u w:val="dotted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天周日</w:t>
            </w:r>
          </w:p>
        </w:tc>
        <w:tc>
          <w:tcPr>
            <w:tcW w:w="6095" w:type="dxa"/>
          </w:tcPr>
          <w:p w14:paraId="74360B1C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  <w:u w:val="dotted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抵达剑桥，入住剑桥大学格顿学院宿舍</w:t>
            </w:r>
          </w:p>
        </w:tc>
      </w:tr>
      <w:tr w:rsidR="005F6C55" w14:paraId="7AFA5095" w14:textId="77777777">
        <w:tc>
          <w:tcPr>
            <w:tcW w:w="1985" w:type="dxa"/>
            <w:vMerge w:val="restart"/>
          </w:tcPr>
          <w:p w14:paraId="5543196B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0A32F53E" w14:textId="77777777" w:rsidR="005F6C55" w:rsidRDefault="005F6C55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  <w:u w:val="single"/>
              </w:rPr>
            </w:pPr>
          </w:p>
          <w:p w14:paraId="5FF6F70E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2070C262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20DDEB77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天周一</w:t>
            </w:r>
          </w:p>
        </w:tc>
        <w:tc>
          <w:tcPr>
            <w:tcW w:w="6095" w:type="dxa"/>
          </w:tcPr>
          <w:p w14:paraId="7C9F011B" w14:textId="77777777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【项目启动】课程内容简介、学习目标梳理</w:t>
            </w:r>
          </w:p>
        </w:tc>
      </w:tr>
      <w:tr w:rsidR="005F6C55" w14:paraId="2C0F71AA" w14:textId="77777777">
        <w:tc>
          <w:tcPr>
            <w:tcW w:w="1985" w:type="dxa"/>
            <w:vMerge/>
          </w:tcPr>
          <w:p w14:paraId="6FF253FF" w14:textId="77777777" w:rsidR="005F6C55" w:rsidRDefault="005F6C55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3E8D3ED2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讲座（一）：科学史研究方法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4BAFC865" w14:textId="7F837AA8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F601F7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将向学生介绍研究科学史的主要方法，包括思考科学与人文之间的关系，</w:t>
            </w:r>
            <w:r w:rsidR="00233A49">
              <w:rPr>
                <w:rFonts w:asciiTheme="minorHAnsi" w:eastAsiaTheme="majorEastAsia" w:hAnsiTheme="minorHAnsi" w:cstheme="minorHAnsi" w:hint="eastAsia"/>
                <w:szCs w:val="21"/>
              </w:rPr>
              <w:t>以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及</w:t>
            </w:r>
            <w:r w:rsidR="00233A49">
              <w:rPr>
                <w:rFonts w:asciiTheme="minorHAnsi" w:eastAsiaTheme="majorEastAsia" w:hAnsiTheme="minorHAnsi" w:cstheme="minorHAnsi" w:hint="eastAsia"/>
                <w:szCs w:val="21"/>
              </w:rPr>
              <w:t>如何运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用不同种类的原始资料</w:t>
            </w:r>
            <w:r w:rsidR="00233A49">
              <w:rPr>
                <w:rFonts w:asciiTheme="minorHAnsi" w:eastAsiaTheme="majorEastAsia" w:hAnsiTheme="minorHAnsi" w:cstheme="minorHAnsi" w:hint="eastAsia"/>
                <w:szCs w:val="21"/>
              </w:rPr>
              <w:t>来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了解过去。</w:t>
            </w:r>
          </w:p>
          <w:p w14:paraId="31A796D2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讲座（二）：中世纪大学中的科学、宗教和魔法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0551BEC0" w14:textId="4FB7E2ED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0B5E3E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将探讨英国大学在中世纪社会中所扮演的角色，尤其关注剑桥大学的基督教身份，以及这种身份与神秘学和早期形式的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 xml:space="preserve"> "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科学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 xml:space="preserve">" 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活动之间的关系。</w:t>
            </w:r>
          </w:p>
        </w:tc>
      </w:tr>
      <w:tr w:rsidR="005F6C55" w14:paraId="0DB95309" w14:textId="77777777">
        <w:tc>
          <w:tcPr>
            <w:tcW w:w="1985" w:type="dxa"/>
            <w:vMerge/>
          </w:tcPr>
          <w:p w14:paraId="67885D26" w14:textId="77777777" w:rsidR="005F6C55" w:rsidRDefault="005F6C55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756A6533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【文化活动】剑桥城市徒步游</w:t>
            </w:r>
          </w:p>
        </w:tc>
      </w:tr>
      <w:tr w:rsidR="005F6C55" w14:paraId="68F959AB" w14:textId="77777777">
        <w:tc>
          <w:tcPr>
            <w:tcW w:w="1985" w:type="dxa"/>
            <w:vMerge w:val="restart"/>
          </w:tcPr>
          <w:p w14:paraId="19B33D57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0C44E782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4A7222D8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天周二</w:t>
            </w:r>
          </w:p>
        </w:tc>
        <w:tc>
          <w:tcPr>
            <w:tcW w:w="6095" w:type="dxa"/>
          </w:tcPr>
          <w:p w14:paraId="17AF904A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讲座（三）：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16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与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17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世纪涌现的第一批现代科学家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453F15DD" w14:textId="368D31B3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0B5E3E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将</w:t>
            </w:r>
            <w:r w:rsidR="000B5E3E">
              <w:rPr>
                <w:rFonts w:asciiTheme="minorHAnsi" w:eastAsiaTheme="majorEastAsia" w:hAnsiTheme="minorHAnsi" w:cstheme="minorHAnsi" w:hint="eastAsia"/>
                <w:szCs w:val="21"/>
              </w:rPr>
              <w:t>介绍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一些最著名、最有影响力的早期科学理论实践者：如威廉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哈维、威廉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吉尔伯特和弗朗西斯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培根。</w:t>
            </w:r>
          </w:p>
          <w:p w14:paraId="203694DB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【学术研讨】围绕第一至三场讲座开展研讨</w:t>
            </w:r>
          </w:p>
        </w:tc>
      </w:tr>
      <w:tr w:rsidR="005F6C55" w14:paraId="1EB33DCB" w14:textId="77777777">
        <w:tc>
          <w:tcPr>
            <w:tcW w:w="1985" w:type="dxa"/>
            <w:vMerge/>
          </w:tcPr>
          <w:p w14:paraId="40F1D33B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18415DAC" w14:textId="77777777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【文化活动】体验传统的英式下午茶；</w:t>
            </w:r>
            <w:r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5F6C55" w14:paraId="6C09EAF9" w14:textId="77777777">
        <w:tc>
          <w:tcPr>
            <w:tcW w:w="1985" w:type="dxa"/>
            <w:vMerge w:val="restart"/>
          </w:tcPr>
          <w:p w14:paraId="5D5651F6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53933391" w14:textId="77777777" w:rsidR="005F6C55" w:rsidRDefault="005F6C55">
            <w:pPr>
              <w:spacing w:line="360" w:lineRule="auto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512E1C6A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天周三</w:t>
            </w:r>
          </w:p>
        </w:tc>
        <w:tc>
          <w:tcPr>
            <w:tcW w:w="6095" w:type="dxa"/>
          </w:tcPr>
          <w:p w14:paraId="7104E712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讲座（四）：艾萨克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牛顿与经验主义的胜利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64219233" w14:textId="0B99CE5F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简介：艾萨克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牛顿爵士可能是剑桥大学历史上最著名的人物。</w:t>
            </w:r>
            <w:r w:rsidR="000B5E3E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将向学生介绍他的思想、经验主义的演变及其牛顿</w:t>
            </w:r>
            <w:r w:rsidR="000B5E3E">
              <w:rPr>
                <w:rFonts w:asciiTheme="minorHAnsi" w:eastAsiaTheme="majorEastAsia" w:hAnsiTheme="minorHAnsi" w:cstheme="minorHAnsi" w:hint="eastAsia"/>
                <w:szCs w:val="21"/>
              </w:rPr>
              <w:t>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</w:p>
          <w:p w14:paraId="76F2A7AF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讲座（五）：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 xml:space="preserve">18 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和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 xml:space="preserve"> 19 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世纪的探索和实验艺术文化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5617D9C3" w14:textId="0139B23C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0B5E3E">
              <w:rPr>
                <w:rFonts w:asciiTheme="minorHAnsi" w:eastAsiaTheme="majorEastAsia" w:hAnsiTheme="minorHAnsi" w:cstheme="minorHAnsi" w:hint="eastAsia"/>
                <w:szCs w:val="21"/>
              </w:rPr>
              <w:t>讲座将分析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在帝国和商业扩张的时代，剑桥学者</w:t>
            </w:r>
            <w:r w:rsidR="000B5E3E">
              <w:rPr>
                <w:rFonts w:asciiTheme="minorHAnsi" w:eastAsiaTheme="majorEastAsia" w:hAnsiTheme="minorHAnsi" w:cstheme="minorHAnsi" w:hint="eastAsia"/>
                <w:szCs w:val="21"/>
              </w:rPr>
              <w:t>如何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利用科学探索世界。</w:t>
            </w:r>
          </w:p>
        </w:tc>
      </w:tr>
      <w:tr w:rsidR="005F6C55" w14:paraId="5CEC3AA9" w14:textId="77777777">
        <w:tc>
          <w:tcPr>
            <w:tcW w:w="1985" w:type="dxa"/>
            <w:vMerge/>
          </w:tcPr>
          <w:p w14:paraId="53884A31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</w:tc>
        <w:tc>
          <w:tcPr>
            <w:tcW w:w="6095" w:type="dxa"/>
          </w:tcPr>
          <w:p w14:paraId="2E931DD5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5F6C55" w14:paraId="4F0A46CC" w14:textId="77777777">
        <w:tc>
          <w:tcPr>
            <w:tcW w:w="1985" w:type="dxa"/>
            <w:vMerge w:val="restart"/>
          </w:tcPr>
          <w:p w14:paraId="6D934DC4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471B5961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7F40BDC5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5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天周四</w:t>
            </w:r>
          </w:p>
        </w:tc>
        <w:tc>
          <w:tcPr>
            <w:tcW w:w="6095" w:type="dxa"/>
          </w:tcPr>
          <w:p w14:paraId="71BD1F1B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讲座（六）：查尔斯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达尔文与进化论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7F5F486A" w14:textId="4F558767" w:rsidR="005F6C55" w:rsidRDefault="00000000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简介：查尔斯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达尔文在离开英国时</w:t>
            </w:r>
            <w:r w:rsidR="00B05717">
              <w:rPr>
                <w:rFonts w:asciiTheme="minorHAnsi" w:eastAsiaTheme="majorEastAsia" w:hAnsiTheme="minorHAnsi" w:cstheme="minorHAnsi" w:hint="eastAsia"/>
                <w:szCs w:val="21"/>
              </w:rPr>
              <w:t>才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开始形成他最著名的思想，但他是</w:t>
            </w:r>
            <w:r w:rsidR="00B05717">
              <w:rPr>
                <w:rFonts w:asciiTheme="minorHAnsi" w:eastAsiaTheme="majorEastAsia" w:hAnsiTheme="minorHAnsi" w:cstheme="minorHAnsi" w:hint="eastAsia"/>
                <w:szCs w:val="21"/>
              </w:rPr>
              <w:t>由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剑桥大学</w:t>
            </w:r>
            <w:r w:rsidR="00B05717"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科学</w:t>
            </w:r>
            <w:r w:rsidR="00B05717">
              <w:rPr>
                <w:rFonts w:asciiTheme="minorHAnsi" w:eastAsiaTheme="majorEastAsia" w:hAnsiTheme="minorHAnsi" w:cstheme="minorHAnsi" w:hint="eastAsia"/>
                <w:szCs w:val="21"/>
              </w:rPr>
              <w:t>体系培养出来的。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他一生都与剑桥大学保持着密切的联系，他的自然选择进化论思想</w:t>
            </w:r>
            <w:r w:rsidR="00B05717">
              <w:rPr>
                <w:rFonts w:asciiTheme="minorHAnsi" w:eastAsiaTheme="majorEastAsia" w:hAnsiTheme="minorHAnsi" w:cstheme="minorHAnsi" w:hint="eastAsia"/>
                <w:szCs w:val="21"/>
              </w:rPr>
              <w:t>也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使他成为英国现代史上最具争议性的代表人物之一。</w:t>
            </w:r>
          </w:p>
          <w:p w14:paraId="056A0339" w14:textId="77777777" w:rsidR="005F6C55" w:rsidRDefault="00000000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b/>
                <w:bCs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【学术研讨】围绕第四至六场讲座开展研讨</w:t>
            </w:r>
          </w:p>
        </w:tc>
      </w:tr>
      <w:tr w:rsidR="005F6C55" w14:paraId="646E7696" w14:textId="77777777">
        <w:tc>
          <w:tcPr>
            <w:tcW w:w="1985" w:type="dxa"/>
            <w:vMerge/>
          </w:tcPr>
          <w:p w14:paraId="584AD693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4A16B6C5" w14:textId="77777777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5F6C55" w14:paraId="6A62C5AC" w14:textId="77777777">
        <w:tc>
          <w:tcPr>
            <w:tcW w:w="1985" w:type="dxa"/>
            <w:vMerge w:val="restart"/>
          </w:tcPr>
          <w:p w14:paraId="7CC83C38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28BB277B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2EE66C55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58D6B9C4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6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天周五</w:t>
            </w:r>
          </w:p>
        </w:tc>
        <w:tc>
          <w:tcPr>
            <w:tcW w:w="6095" w:type="dxa"/>
          </w:tcPr>
          <w:p w14:paraId="40A17995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讲座（七）：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新生物学和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 xml:space="preserve"> DNA 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结构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0DC219C1" w14:textId="6006B05D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简介：随着科学工作愈发</w:t>
            </w:r>
            <w:r w:rsidR="004D3535">
              <w:rPr>
                <w:rFonts w:asciiTheme="minorHAnsi" w:eastAsiaTheme="majorEastAsia" w:hAnsiTheme="minorHAnsi" w:cstheme="minorHAnsi" w:hint="eastAsia"/>
                <w:szCs w:val="21"/>
              </w:rPr>
              <w:t>专业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化，它与政府资助和国际竞争的关系也越来越密切。剑桥</w:t>
            </w:r>
            <w:r w:rsidR="00E447C5">
              <w:rPr>
                <w:rFonts w:asciiTheme="minorHAnsi" w:eastAsiaTheme="majorEastAsia" w:hAnsiTheme="minorHAnsi" w:cstheme="minorHAnsi" w:hint="eastAsia"/>
                <w:szCs w:val="21"/>
              </w:rPr>
              <w:t>目前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在世界舞台上举足轻重，</w:t>
            </w:r>
            <w:r w:rsidR="00E447C5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将</w:t>
            </w:r>
            <w:r w:rsidR="00E447C5">
              <w:rPr>
                <w:rFonts w:asciiTheme="minorHAnsi" w:eastAsiaTheme="majorEastAsia" w:hAnsiTheme="minorHAnsi" w:cstheme="minorHAnsi" w:hint="eastAsia"/>
                <w:szCs w:val="21"/>
              </w:rPr>
              <w:t>探讨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它在发现</w:t>
            </w:r>
            <w:r w:rsidR="00E447C5">
              <w:rPr>
                <w:rFonts w:asciiTheme="minorHAnsi" w:eastAsiaTheme="majorEastAsia" w:hAnsiTheme="minorHAnsi" w:cstheme="minorHAnsi" w:hint="eastAsia"/>
                <w:szCs w:val="21"/>
              </w:rPr>
              <w:t>及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阐述与人体有关的关键问题上所</w:t>
            </w:r>
            <w:r w:rsidR="00E447C5">
              <w:rPr>
                <w:rFonts w:asciiTheme="minorHAnsi" w:eastAsiaTheme="majorEastAsia" w:hAnsiTheme="minorHAnsi" w:cstheme="minorHAnsi" w:hint="eastAsia"/>
                <w:szCs w:val="21"/>
              </w:rPr>
              <w:t>发挥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="00E447C5">
              <w:rPr>
                <w:rFonts w:asciiTheme="minorHAnsi" w:eastAsiaTheme="majorEastAsia" w:hAnsiTheme="minorHAnsi" w:cstheme="minorHAnsi" w:hint="eastAsia"/>
                <w:szCs w:val="21"/>
              </w:rPr>
              <w:t>作用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，其中最引人注目的是沃森和克里克在发现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 xml:space="preserve"> DNA 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螺旋结构方面所做的突出工作。</w:t>
            </w:r>
          </w:p>
        </w:tc>
      </w:tr>
      <w:tr w:rsidR="005F6C55" w14:paraId="639D28C7" w14:textId="77777777">
        <w:tc>
          <w:tcPr>
            <w:tcW w:w="1985" w:type="dxa"/>
            <w:vMerge/>
          </w:tcPr>
          <w:p w14:paraId="6A46390A" w14:textId="77777777" w:rsidR="005F6C55" w:rsidRDefault="005F6C55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23072181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【文化活动】晚间游戏活动</w:t>
            </w:r>
          </w:p>
        </w:tc>
      </w:tr>
      <w:tr w:rsidR="005F6C55" w14:paraId="071F7E36" w14:textId="77777777">
        <w:tc>
          <w:tcPr>
            <w:tcW w:w="1985" w:type="dxa"/>
          </w:tcPr>
          <w:p w14:paraId="1F324F1C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-8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天周末</w:t>
            </w:r>
          </w:p>
        </w:tc>
        <w:tc>
          <w:tcPr>
            <w:tcW w:w="6095" w:type="dxa"/>
          </w:tcPr>
          <w:p w14:paraId="68119F77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</w:p>
        </w:tc>
      </w:tr>
      <w:tr w:rsidR="005F6C55" w14:paraId="7E0946CC" w14:textId="77777777">
        <w:trPr>
          <w:trHeight w:val="946"/>
        </w:trPr>
        <w:tc>
          <w:tcPr>
            <w:tcW w:w="1985" w:type="dxa"/>
          </w:tcPr>
          <w:p w14:paraId="5E399942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9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天周一</w:t>
            </w:r>
          </w:p>
        </w:tc>
        <w:tc>
          <w:tcPr>
            <w:tcW w:w="6095" w:type="dxa"/>
          </w:tcPr>
          <w:p w14:paraId="62B9694B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【文化活动】伦敦一日游，参访</w:t>
            </w:r>
            <w:r>
              <w:rPr>
                <w:rFonts w:asciiTheme="minorHAnsi" w:hAnsiTheme="minorHAnsi" w:cs="Calibri" w:hint="eastAsia"/>
                <w:szCs w:val="21"/>
              </w:rPr>
              <w:t>国会大厦、白金汉宫、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大英博物馆、英国国家美术馆等经典景点</w:t>
            </w:r>
          </w:p>
        </w:tc>
      </w:tr>
      <w:tr w:rsidR="005F6C55" w14:paraId="7DB80F49" w14:textId="77777777">
        <w:tc>
          <w:tcPr>
            <w:tcW w:w="1985" w:type="dxa"/>
            <w:vMerge w:val="restart"/>
          </w:tcPr>
          <w:p w14:paraId="44EDF72C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78301E95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lastRenderedPageBreak/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0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天周二</w:t>
            </w:r>
          </w:p>
        </w:tc>
        <w:tc>
          <w:tcPr>
            <w:tcW w:w="6095" w:type="dxa"/>
          </w:tcPr>
          <w:p w14:paraId="691244E5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lastRenderedPageBreak/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讲座（八）：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计算机领域：查尔斯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巴贝奇和艾伦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图灵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7CE9EE50" w14:textId="61C5580A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简介：尽管我们可能认为计算机是相对较新的发明，但其实它的起源可以追溯到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19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世纪。</w:t>
            </w:r>
            <w:r w:rsidR="00416A54">
              <w:rPr>
                <w:rFonts w:asciiTheme="minorHAnsi" w:eastAsiaTheme="majorEastAsia" w:hAnsiTheme="minorHAnsi" w:cstheme="minorHAnsi" w:hint="eastAsia"/>
                <w:szCs w:val="21"/>
              </w:rPr>
              <w:t>本场讲座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将通过查尔斯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巴贝奇的工作，了解剑桥如何成为这一领域的中心，以及在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20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世纪中期，艾伦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图灵的工作和思想如何确保</w:t>
            </w:r>
            <w:r w:rsidR="00207ADC">
              <w:rPr>
                <w:rFonts w:asciiTheme="minorHAnsi" w:eastAsiaTheme="majorEastAsia" w:hAnsiTheme="minorHAnsi" w:cstheme="minorHAnsi" w:hint="eastAsia"/>
                <w:szCs w:val="21"/>
              </w:rPr>
              <w:t>这位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现代计算机的鼻祖</w:t>
            </w:r>
            <w:r w:rsidR="00207ADC">
              <w:rPr>
                <w:rFonts w:asciiTheme="minorHAnsi" w:eastAsiaTheme="majorEastAsia" w:hAnsiTheme="minorHAnsi" w:cstheme="minorHAnsi" w:hint="eastAsia"/>
                <w:szCs w:val="21"/>
              </w:rPr>
              <w:t>为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世人所铭记。</w:t>
            </w:r>
          </w:p>
          <w:p w14:paraId="35686D32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讲座（九）：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剑桥大学的原子物理学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0231F401" w14:textId="1A4D59BF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20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世纪物理学最重要的发展之一是向原子研究的转变，最终</w:t>
            </w:r>
            <w:r w:rsidR="00634AF3">
              <w:rPr>
                <w:rFonts w:asciiTheme="minorHAnsi" w:eastAsiaTheme="majorEastAsia" w:hAnsiTheme="minorHAnsi" w:cstheme="minorHAnsi" w:hint="eastAsia"/>
                <w:szCs w:val="21"/>
              </w:rPr>
              <w:t>催生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了新的科学工作方法，</w:t>
            </w:r>
            <w:r w:rsidR="00634AF3">
              <w:rPr>
                <w:rFonts w:asciiTheme="minorHAnsi" w:eastAsiaTheme="majorEastAsia" w:hAnsiTheme="minorHAnsi" w:cstheme="minorHAnsi" w:hint="eastAsia"/>
                <w:szCs w:val="21"/>
              </w:rPr>
              <w:t>并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对艾萨克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牛顿的遗产提出</w:t>
            </w:r>
            <w:r w:rsidR="00634AF3">
              <w:rPr>
                <w:rFonts w:asciiTheme="minorHAnsi" w:eastAsiaTheme="majorEastAsia" w:hAnsiTheme="minorHAnsi" w:cstheme="minorHAnsi" w:hint="eastAsia"/>
                <w:szCs w:val="21"/>
              </w:rPr>
              <w:t>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挑战。世界上从事这项科学研究的许多领军人物都曾在剑桥接受教育，</w:t>
            </w:r>
            <w:r w:rsidR="00634AF3">
              <w:rPr>
                <w:rFonts w:asciiTheme="minorHAnsi" w:eastAsiaTheme="majorEastAsia" w:hAnsiTheme="minorHAnsi" w:cstheme="minorHAnsi" w:hint="eastAsia"/>
                <w:szCs w:val="21"/>
              </w:rPr>
              <w:t>讲座将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探讨他们</w:t>
            </w:r>
            <w:r w:rsidR="00634AF3">
              <w:rPr>
                <w:rFonts w:asciiTheme="minorHAnsi" w:eastAsiaTheme="majorEastAsia" w:hAnsiTheme="minorHAnsi" w:cstheme="minorHAnsi" w:hint="eastAsia"/>
                <w:szCs w:val="21"/>
              </w:rPr>
              <w:t>在很多方面</w:t>
            </w:r>
            <w:r w:rsidR="00634AF3">
              <w:rPr>
                <w:rFonts w:asciiTheme="minorHAnsi" w:eastAsiaTheme="majorEastAsia" w:hAnsiTheme="minorHAnsi" w:cstheme="minorHAnsi" w:hint="eastAsia"/>
                <w:szCs w:val="21"/>
              </w:rPr>
              <w:t>的杰出贡献</w:t>
            </w:r>
            <w:r w:rsidR="00634AF3">
              <w:rPr>
                <w:rFonts w:asciiTheme="minorHAnsi" w:eastAsiaTheme="majorEastAsia" w:hAnsiTheme="minorHAnsi" w:cstheme="minorHAnsi" w:hint="eastAsia"/>
                <w:szCs w:val="21"/>
              </w:rPr>
              <w:t>，如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核武器。</w:t>
            </w:r>
          </w:p>
          <w:p w14:paraId="516A7FDD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【学术研讨】围绕第七至九场讲座开展研讨</w:t>
            </w:r>
          </w:p>
        </w:tc>
      </w:tr>
      <w:tr w:rsidR="005F6C55" w14:paraId="30B11F7E" w14:textId="77777777">
        <w:tc>
          <w:tcPr>
            <w:tcW w:w="1985" w:type="dxa"/>
            <w:vMerge/>
          </w:tcPr>
          <w:p w14:paraId="192F57BC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484596A5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</w:t>
            </w:r>
            <w:r>
              <w:rPr>
                <w:rFonts w:asciiTheme="minorHAnsi" w:hAnsiTheme="minorHAnsi" w:cs="Calibri" w:hint="eastAsia"/>
                <w:szCs w:val="21"/>
              </w:rPr>
              <w:t>参观剑桥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菲茨威廉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艺术与考古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博物馆</w:t>
            </w:r>
          </w:p>
        </w:tc>
      </w:tr>
      <w:tr w:rsidR="005F6C55" w14:paraId="5E5CDA98" w14:textId="77777777">
        <w:tc>
          <w:tcPr>
            <w:tcW w:w="1985" w:type="dxa"/>
            <w:vMerge w:val="restart"/>
          </w:tcPr>
          <w:p w14:paraId="1611FFAA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4B89DCE5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02EC299E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39053F82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19621F0B" w14:textId="77777777" w:rsidR="005F6C55" w:rsidRDefault="005F6C55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644DB80B" w14:textId="77777777" w:rsidR="005F6C55" w:rsidRDefault="00000000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天周三</w:t>
            </w:r>
          </w:p>
        </w:tc>
        <w:tc>
          <w:tcPr>
            <w:tcW w:w="6095" w:type="dxa"/>
          </w:tcPr>
          <w:p w14:paraId="149A700A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讲座（十）：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保罗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  <w:u w:val="single"/>
              </w:rPr>
              <w:t>狄拉克与量子理论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03C8F4A5" w14:textId="79325755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344D36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将讨论对原子的兴趣如何转变为对量子的兴趣</w:t>
            </w:r>
            <w:r w:rsidR="00344D36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回顾物理学家保罗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狄拉克的职业生涯，进而思考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20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世纪下半叶物理学在剑桥的地位。</w:t>
            </w:r>
          </w:p>
          <w:p w14:paraId="4F5E1C95" w14:textId="0E029DAC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讲座（十一）：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  <w:u w:val="single"/>
              </w:rPr>
              <w:t>斯蒂芬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  <w:u w:val="single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  <w:u w:val="single"/>
              </w:rPr>
              <w:t>霍金与万</w:t>
            </w:r>
            <w:r w:rsidR="00344D36">
              <w:rPr>
                <w:rFonts w:asciiTheme="minorHAnsi" w:eastAsiaTheme="majorEastAsia" w:hAnsiTheme="minorHAnsi" w:cstheme="minorHAnsi" w:hint="eastAsia"/>
                <w:kern w:val="0"/>
                <w:szCs w:val="21"/>
                <w:u w:val="single"/>
              </w:rPr>
              <w:t>有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  <w:u w:val="single"/>
              </w:rPr>
              <w:t>理论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687B5445" w14:textId="2FB9EACE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简介：斯蒂芬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-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霍金一生中的绝大部分时间可能都是世界上最著名的科学家。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讲座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将探讨其思想以及他在宇宙学和量子方面的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贡献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分析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他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如何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发展万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有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理论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以调和理论科学家的新思想和早期经验方法的假设。</w:t>
            </w:r>
          </w:p>
        </w:tc>
      </w:tr>
      <w:tr w:rsidR="005F6C55" w14:paraId="117B9A20" w14:textId="77777777">
        <w:tc>
          <w:tcPr>
            <w:tcW w:w="1985" w:type="dxa"/>
            <w:vMerge/>
          </w:tcPr>
          <w:p w14:paraId="2B3AD8E7" w14:textId="77777777" w:rsidR="005F6C55" w:rsidRDefault="005F6C55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0B9FEE0A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ocial Hub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参加学生活动</w:t>
            </w:r>
          </w:p>
        </w:tc>
      </w:tr>
      <w:tr w:rsidR="005F6C55" w14:paraId="7564C843" w14:textId="77777777">
        <w:tc>
          <w:tcPr>
            <w:tcW w:w="1985" w:type="dxa"/>
            <w:vMerge w:val="restart"/>
          </w:tcPr>
          <w:p w14:paraId="4DD482B5" w14:textId="77777777" w:rsidR="005F6C55" w:rsidRDefault="005F6C55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6CA745B9" w14:textId="77777777" w:rsidR="005F6C55" w:rsidRDefault="005F6C55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682AC097" w14:textId="77777777" w:rsidR="005F6C55" w:rsidRDefault="005F6C55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4B2B60C2" w14:textId="77777777" w:rsidR="005F6C55" w:rsidRDefault="005F6C55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5A2BCEA3" w14:textId="77777777" w:rsidR="005F6C55" w:rsidRDefault="00000000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天周四</w:t>
            </w:r>
          </w:p>
        </w:tc>
        <w:tc>
          <w:tcPr>
            <w:tcW w:w="6095" w:type="dxa"/>
          </w:tcPr>
          <w:p w14:paraId="5DA32D16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【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  <w:u w:val="single"/>
              </w:rPr>
              <w:t>讲座（十二）：结论：两种文化</w:t>
            </w:r>
            <w:r>
              <w:rPr>
                <w:rFonts w:asciiTheme="minorHAnsi" w:eastAsiaTheme="majorEastAsia" w:hAnsiTheme="minorHAnsi" w:cstheme="minorHAnsi" w:hint="eastAsia"/>
                <w:kern w:val="21"/>
                <w:szCs w:val="21"/>
              </w:rPr>
              <w:t>】</w:t>
            </w:r>
          </w:p>
          <w:p w14:paraId="58059815" w14:textId="757A38A6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简介：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讲座将回归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到第一节课中提出的关于人文科学与科学之间关系的问题，使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加深学生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 xml:space="preserve"> "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科学史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"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作为一门学科的实际内涵及其运作方式的理解。</w:t>
            </w:r>
          </w:p>
          <w:p w14:paraId="69A83777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【学术研讨】围绕第十至十二场讲座开展研讨</w:t>
            </w:r>
          </w:p>
        </w:tc>
      </w:tr>
      <w:tr w:rsidR="005F6C55" w14:paraId="7BFDBF89" w14:textId="77777777">
        <w:tc>
          <w:tcPr>
            <w:tcW w:w="1985" w:type="dxa"/>
            <w:vMerge/>
          </w:tcPr>
          <w:p w14:paraId="3663B218" w14:textId="77777777" w:rsidR="005F6C55" w:rsidRDefault="005F6C55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29B41105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【文化活动】在格顿学院历史悠久的宴会厅共享晚餐</w:t>
            </w:r>
          </w:p>
        </w:tc>
      </w:tr>
      <w:tr w:rsidR="005F6C55" w14:paraId="570793B0" w14:textId="77777777">
        <w:tc>
          <w:tcPr>
            <w:tcW w:w="1985" w:type="dxa"/>
            <w:vMerge w:val="restart"/>
          </w:tcPr>
          <w:p w14:paraId="50A9D8FD" w14:textId="77777777" w:rsidR="005F6C55" w:rsidRDefault="005F6C55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</w:p>
          <w:p w14:paraId="1EF6433F" w14:textId="77777777" w:rsidR="005F6C55" w:rsidRDefault="00000000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天周五</w:t>
            </w:r>
          </w:p>
        </w:tc>
        <w:tc>
          <w:tcPr>
            <w:tcW w:w="6095" w:type="dxa"/>
          </w:tcPr>
          <w:p w14:paraId="687E797D" w14:textId="4E440CD9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【结项展示】学生根据本课程的学习内容，以及自选研究主题，进行有关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剑桥</w:t>
            </w:r>
            <w:r w:rsidR="00507E76">
              <w:rPr>
                <w:rFonts w:asciiTheme="minorHAnsi" w:eastAsiaTheme="majorEastAsia" w:hAnsiTheme="minorHAnsi" w:cstheme="minorHAnsi" w:hint="eastAsia"/>
                <w:szCs w:val="21"/>
              </w:rPr>
              <w:t>科技探索</w:t>
            </w:r>
            <w:r w:rsidR="00A31F5B">
              <w:rPr>
                <w:rFonts w:asciiTheme="minorHAnsi" w:eastAsiaTheme="majorEastAsia" w:hAnsiTheme="minorHAnsi" w:cstheme="minorHAnsi" w:hint="eastAsia"/>
                <w:szCs w:val="21"/>
              </w:rPr>
              <w:t>发展史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的结项展示</w:t>
            </w:r>
            <w:proofErr w:type="gramEnd"/>
            <w:r>
              <w:rPr>
                <w:rFonts w:asciiTheme="minorHAnsi" w:eastAsiaTheme="majorEastAsia" w:hAnsiTheme="minorHAnsi" w:cstheme="minorHAnsi" w:hint="eastAsia"/>
                <w:szCs w:val="21"/>
              </w:rPr>
              <w:t>。</w:t>
            </w:r>
          </w:p>
        </w:tc>
      </w:tr>
      <w:tr w:rsidR="005F6C55" w14:paraId="7FA46865" w14:textId="77777777">
        <w:tc>
          <w:tcPr>
            <w:tcW w:w="1985" w:type="dxa"/>
            <w:vMerge/>
          </w:tcPr>
          <w:p w14:paraId="58B9BAA0" w14:textId="77777777" w:rsidR="005F6C55" w:rsidRDefault="005F6C55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6095" w:type="dxa"/>
          </w:tcPr>
          <w:p w14:paraId="68397758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【文化活动】课程结束，</w:t>
            </w:r>
            <w:proofErr w:type="gramStart"/>
            <w:r>
              <w:rPr>
                <w:rFonts w:asciiTheme="minorHAnsi" w:eastAsiaTheme="majorEastAsia" w:hAnsiTheme="minorHAnsi" w:cstheme="minorHAnsi" w:hint="eastAsia"/>
                <w:szCs w:val="21"/>
              </w:rPr>
              <w:t>结项聚餐</w:t>
            </w:r>
            <w:proofErr w:type="gramEnd"/>
          </w:p>
        </w:tc>
      </w:tr>
      <w:tr w:rsidR="005F6C55" w14:paraId="335CFBD4" w14:textId="77777777">
        <w:tc>
          <w:tcPr>
            <w:tcW w:w="1985" w:type="dxa"/>
          </w:tcPr>
          <w:p w14:paraId="6145ED71" w14:textId="77777777" w:rsidR="005F6C55" w:rsidRDefault="00000000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天周六</w:t>
            </w:r>
          </w:p>
        </w:tc>
        <w:tc>
          <w:tcPr>
            <w:tcW w:w="6095" w:type="dxa"/>
          </w:tcPr>
          <w:p w14:paraId="52B2E08A" w14:textId="77777777" w:rsidR="005F6C55" w:rsidRDefault="00000000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启程回国</w:t>
            </w:r>
          </w:p>
        </w:tc>
      </w:tr>
    </w:tbl>
    <w:p w14:paraId="1135CADC" w14:textId="77777777" w:rsidR="005F6C55" w:rsidRDefault="005F6C55">
      <w:pPr>
        <w:spacing w:line="360" w:lineRule="auto"/>
        <w:rPr>
          <w:rFonts w:asciiTheme="minorHAnsi" w:hAnsiTheme="minorHAnsi" w:cs="Calibri"/>
          <w:szCs w:val="21"/>
        </w:rPr>
      </w:pPr>
    </w:p>
    <w:p w14:paraId="57B42167" w14:textId="77777777" w:rsidR="005F6C55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师资介绍</w:t>
      </w:r>
      <w:r>
        <w:rPr>
          <w:rFonts w:asciiTheme="minorHAnsi" w:hAnsiTheme="minorHAnsi" w:cs="Calibri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（以实际安排为准）</w:t>
      </w:r>
    </w:p>
    <w:p w14:paraId="34725133" w14:textId="77777777" w:rsidR="005F6C55" w:rsidRDefault="00000000">
      <w:pPr>
        <w:spacing w:line="360" w:lineRule="auto"/>
        <w:rPr>
          <w:rFonts w:asciiTheme="minorHAnsi" w:hAnsiTheme="minorHAnsi" w:cs="Calibri"/>
          <w:b/>
          <w:bCs/>
          <w:szCs w:val="21"/>
        </w:rPr>
      </w:pPr>
      <w:r>
        <w:rPr>
          <w:rFonts w:asciiTheme="minorHAnsi" w:hAnsiTheme="minorHAnsi" w:cs="Calibri"/>
          <w:b/>
          <w:bCs/>
          <w:szCs w:val="21"/>
        </w:rPr>
        <w:t>E.</w:t>
      </w:r>
      <w:r>
        <w:rPr>
          <w:rFonts w:asciiTheme="minorHAnsi" w:hAnsiTheme="minorHAnsi" w:cs="Calibri" w:hint="eastAsia"/>
          <w:b/>
          <w:bCs/>
          <w:szCs w:val="21"/>
        </w:rPr>
        <w:t xml:space="preserve"> </w:t>
      </w:r>
      <w:r>
        <w:rPr>
          <w:rFonts w:asciiTheme="minorHAnsi" w:hAnsiTheme="minorHAnsi" w:cs="Calibri"/>
          <w:b/>
          <w:bCs/>
          <w:szCs w:val="21"/>
        </w:rPr>
        <w:t>Devlin</w:t>
      </w:r>
      <w:r>
        <w:rPr>
          <w:rFonts w:asciiTheme="minorHAnsi" w:hAnsiTheme="minorHAnsi" w:cs="Calibri" w:hint="eastAsia"/>
          <w:b/>
          <w:bCs/>
          <w:szCs w:val="21"/>
        </w:rPr>
        <w:t>博士，剑桥大学休斯学院历史与政治学研究主任</w:t>
      </w:r>
    </w:p>
    <w:p w14:paraId="20A1D0C5" w14:textId="77777777" w:rsidR="005F6C55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个人介绍：</w:t>
      </w:r>
      <w:r>
        <w:rPr>
          <w:rFonts w:asciiTheme="minorHAnsi" w:hAnsiTheme="minorHAnsi" w:cs="Calibri" w:hint="eastAsia"/>
          <w:szCs w:val="21"/>
        </w:rPr>
        <w:t>D</w:t>
      </w:r>
      <w:r>
        <w:rPr>
          <w:rFonts w:asciiTheme="minorHAnsi" w:hAnsiTheme="minorHAnsi" w:cs="Calibri"/>
          <w:szCs w:val="21"/>
        </w:rPr>
        <w:t>evlin</w:t>
      </w:r>
      <w:r>
        <w:rPr>
          <w:rFonts w:asciiTheme="minorHAnsi" w:hAnsiTheme="minorHAnsi" w:cs="Calibri" w:hint="eastAsia"/>
          <w:szCs w:val="21"/>
        </w:rPr>
        <w:t>博士的研究重点是英国历史，尤其关注政治和文化话题，包括外交、王室王朝以及政治与文学的关系。他曾先后在英国东安格利亚大学、伦敦国王学院、苏塞克斯大学、爱尔兰梅努思大学和都柏林三一学院任教，此外还曾在美国和澳洲担任访问学者。</w:t>
      </w:r>
    </w:p>
    <w:p w14:paraId="7AD2D4BA" w14:textId="77777777" w:rsidR="005F6C55" w:rsidRDefault="005F6C55">
      <w:pPr>
        <w:spacing w:line="360" w:lineRule="auto"/>
        <w:rPr>
          <w:rFonts w:asciiTheme="minorHAnsi" w:hAnsiTheme="minorHAnsi" w:cs="Calibri"/>
          <w:szCs w:val="21"/>
        </w:rPr>
      </w:pPr>
    </w:p>
    <w:p w14:paraId="0537E87F" w14:textId="77777777" w:rsidR="005F6C55" w:rsidRDefault="00000000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项目收获</w:t>
      </w:r>
      <w:r>
        <w:rPr>
          <w:rFonts w:asciiTheme="minorHAnsi" w:hAnsiTheme="minorHAnsi" w:cs="Calibri"/>
          <w:szCs w:val="21"/>
        </w:rPr>
        <w:t>】</w:t>
      </w:r>
    </w:p>
    <w:p w14:paraId="4CDF0C9A" w14:textId="77777777" w:rsidR="005F6C55" w:rsidRDefault="0000000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项目学生由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大学进行统一的学术管理与学术考核，顺利完成学习后，学生将获得</w:t>
      </w:r>
      <w:r>
        <w:rPr>
          <w:rFonts w:asciiTheme="minorHAnsi" w:hAnsiTheme="minorHAnsi" w:cs="Calibri" w:hint="eastAsia"/>
          <w:szCs w:val="21"/>
        </w:rPr>
        <w:t>剑桥</w:t>
      </w:r>
      <w:r>
        <w:rPr>
          <w:rFonts w:asciiTheme="minorHAnsi" w:eastAsiaTheme="majorEastAsia" w:hAnsiTheme="minorHAnsi" w:cstheme="minorHAnsi" w:hint="eastAsia"/>
          <w:szCs w:val="21"/>
        </w:rPr>
        <w:t>大学颁发的成绩单与项目证书</w:t>
      </w:r>
      <w:r>
        <w:rPr>
          <w:rFonts w:asciiTheme="minorHAnsi" w:eastAsiaTheme="majorEastAsia" w:hAnsiTheme="minorHAnsi" w:cstheme="minorHAnsi"/>
          <w:szCs w:val="21"/>
        </w:rPr>
        <w:t>。</w:t>
      </w:r>
    </w:p>
    <w:p w14:paraId="23F36031" w14:textId="77777777" w:rsidR="005F6C55" w:rsidRDefault="0000000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6B5D64E9" wp14:editId="78F52F7C">
            <wp:simplePos x="0" y="0"/>
            <wp:positionH relativeFrom="column">
              <wp:posOffset>-140335</wp:posOffset>
            </wp:positionH>
            <wp:positionV relativeFrom="paragraph">
              <wp:posOffset>120015</wp:posOffset>
            </wp:positionV>
            <wp:extent cx="2463800" cy="1937385"/>
            <wp:effectExtent l="0" t="0" r="0" b="5715"/>
            <wp:wrapNone/>
            <wp:docPr id="124915304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9153047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6380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712B972A" wp14:editId="30530E7C">
            <wp:simplePos x="0" y="0"/>
            <wp:positionH relativeFrom="column">
              <wp:posOffset>2579370</wp:posOffset>
            </wp:positionH>
            <wp:positionV relativeFrom="paragraph">
              <wp:posOffset>198120</wp:posOffset>
            </wp:positionV>
            <wp:extent cx="2686050" cy="1926590"/>
            <wp:effectExtent l="0" t="0" r="6350" b="3810"/>
            <wp:wrapSquare wrapText="bothSides"/>
            <wp:docPr id="56278110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781104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ABDEF06" w14:textId="77777777" w:rsidR="005F6C55" w:rsidRDefault="005F6C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73878DFF" w14:textId="77777777" w:rsidR="005F6C55" w:rsidRDefault="005F6C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325F6127" w14:textId="77777777" w:rsidR="005F6C55" w:rsidRDefault="005F6C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101EF634" w14:textId="77777777" w:rsidR="005F6C55" w:rsidRDefault="005F6C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0ED7E4FD" w14:textId="77777777" w:rsidR="005F6C55" w:rsidRDefault="005F6C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0B7864F4" w14:textId="77777777" w:rsidR="005F6C55" w:rsidRDefault="005F6C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24C58A1B" w14:textId="77777777" w:rsidR="005F6C55" w:rsidRDefault="005F6C55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495000C1" w14:textId="77777777" w:rsidR="005F6C55" w:rsidRDefault="00000000">
      <w:pPr>
        <w:spacing w:line="360" w:lineRule="auto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 w:hint="eastAsia"/>
          <w:sz w:val="22"/>
          <w:szCs w:val="22"/>
        </w:rPr>
        <w:t>图：项目证书与成绩单样图</w:t>
      </w:r>
    </w:p>
    <w:p w14:paraId="1D39C8E1" w14:textId="77777777" w:rsidR="005F6C55" w:rsidRDefault="005F6C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CDC0E45" w14:textId="77777777" w:rsidR="005F6C55" w:rsidRDefault="0000000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c"/>
        <w:tblW w:w="8217" w:type="dxa"/>
        <w:tblLayout w:type="fixed"/>
        <w:tblLook w:val="04A0" w:firstRow="1" w:lastRow="0" w:firstColumn="1" w:lastColumn="0" w:noHBand="0" w:noVBand="1"/>
      </w:tblPr>
      <w:tblGrid>
        <w:gridCol w:w="1951"/>
        <w:gridCol w:w="6266"/>
      </w:tblGrid>
      <w:tr w:rsidR="005F6C55" w14:paraId="5624E64A" w14:textId="77777777" w:rsidTr="000902E9">
        <w:trPr>
          <w:trHeight w:val="477"/>
        </w:trPr>
        <w:tc>
          <w:tcPr>
            <w:tcW w:w="1951" w:type="dxa"/>
          </w:tcPr>
          <w:p w14:paraId="311C3F30" w14:textId="77777777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266" w:type="dxa"/>
          </w:tcPr>
          <w:p w14:paraId="23B0F147" w14:textId="77777777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5F6C55" w14:paraId="11270E6D" w14:textId="77777777" w:rsidTr="000902E9">
        <w:tc>
          <w:tcPr>
            <w:tcW w:w="1951" w:type="dxa"/>
          </w:tcPr>
          <w:p w14:paraId="60A3993F" w14:textId="77777777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266" w:type="dxa"/>
          </w:tcPr>
          <w:p w14:paraId="7F3AE318" w14:textId="77777777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学费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、校内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住宿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、学校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设施使用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、餐费（约每日两餐、以及项目所安排的晚宴与下午茶）、文化体验活动、医疗与意外保险、接送机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以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5F6C55" w14:paraId="0C35110C" w14:textId="77777777" w:rsidTr="000902E9">
        <w:tc>
          <w:tcPr>
            <w:tcW w:w="1951" w:type="dxa"/>
          </w:tcPr>
          <w:p w14:paraId="22612512" w14:textId="77777777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费用不包括：</w:t>
            </w:r>
          </w:p>
        </w:tc>
        <w:tc>
          <w:tcPr>
            <w:tcW w:w="6266" w:type="dxa"/>
          </w:tcPr>
          <w:p w14:paraId="03D7E33B" w14:textId="77777777" w:rsidR="005F6C55" w:rsidRDefault="00000000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、与其它个人消费</w:t>
            </w:r>
          </w:p>
        </w:tc>
      </w:tr>
    </w:tbl>
    <w:p w14:paraId="6ADBBF31" w14:textId="77777777" w:rsidR="005F6C55" w:rsidRDefault="005F6C55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0B429FBC" w14:textId="77777777" w:rsidR="005F6C55" w:rsidRDefault="00000000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bookmarkStart w:id="4" w:name="_Hlk100578901"/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六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15F69630" w14:textId="77777777" w:rsidR="005F6C55" w:rsidRDefault="00000000">
      <w:pPr>
        <w:pStyle w:val="10"/>
        <w:widowControl/>
        <w:numPr>
          <w:ilvl w:val="0"/>
          <w:numId w:val="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>
        <w:rPr>
          <w:rFonts w:asciiTheme="minorHAnsi" w:eastAsiaTheme="majorEastAsia" w:hAnsiTheme="minorHAnsi" w:cstheme="minorHAnsi" w:hint="eastAsia"/>
          <w:szCs w:val="21"/>
        </w:rPr>
        <w:t>：具备优秀的英语基础，达到托福</w:t>
      </w:r>
      <w:r>
        <w:rPr>
          <w:rFonts w:asciiTheme="minorHAnsi" w:eastAsiaTheme="majorEastAsia" w:hAnsiTheme="minorHAnsi" w:cstheme="minorHAnsi" w:hint="eastAsia"/>
          <w:szCs w:val="21"/>
        </w:rPr>
        <w:t>79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proofErr w:type="gramStart"/>
      <w:r>
        <w:rPr>
          <w:rFonts w:asciiTheme="minorHAnsi" w:eastAsiaTheme="majorEastAsia" w:hAnsiTheme="minorHAnsi" w:cstheme="minorHAnsi" w:hint="eastAsia"/>
          <w:szCs w:val="21"/>
        </w:rPr>
        <w:t>或雅思</w:t>
      </w:r>
      <w:proofErr w:type="gramEnd"/>
      <w:r>
        <w:rPr>
          <w:rFonts w:asciiTheme="minorHAnsi" w:eastAsiaTheme="majorEastAsia" w:hAnsiTheme="minorHAnsi" w:cstheme="minorHAnsi" w:hint="eastAsia"/>
          <w:szCs w:val="21"/>
        </w:rPr>
        <w:t>6.0</w:t>
      </w:r>
      <w:r>
        <w:rPr>
          <w:rFonts w:asciiTheme="minorHAnsi" w:eastAsiaTheme="majorEastAsia" w:hAnsiTheme="minorHAnsi" w:cstheme="minorHAnsi" w:hint="eastAsia"/>
          <w:szCs w:val="21"/>
        </w:rPr>
        <w:t>，或大学英语四级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/>
          <w:szCs w:val="21"/>
        </w:rPr>
        <w:t>00</w:t>
      </w:r>
      <w:r>
        <w:rPr>
          <w:rFonts w:asciiTheme="minorHAnsi" w:eastAsiaTheme="majorEastAsia" w:hAnsiTheme="minorHAnsi" w:cstheme="minorHAnsi" w:hint="eastAsia"/>
          <w:szCs w:val="21"/>
        </w:rPr>
        <w:t>分，或大学英语六级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/>
          <w:szCs w:val="21"/>
        </w:rPr>
        <w:t>70</w:t>
      </w:r>
      <w:r>
        <w:rPr>
          <w:rFonts w:asciiTheme="minorHAnsi" w:eastAsiaTheme="majorEastAsia" w:hAnsiTheme="minorHAnsi" w:cstheme="minorHAnsi" w:hint="eastAsia"/>
          <w:szCs w:val="21"/>
        </w:rPr>
        <w:t>分，或</w:t>
      </w:r>
      <w:proofErr w:type="gramStart"/>
      <w:r>
        <w:rPr>
          <w:rFonts w:asciiTheme="minorHAnsi" w:eastAsiaTheme="majorEastAsia" w:hAnsiTheme="minorHAnsi" w:cstheme="minorHAnsi" w:hint="eastAsia"/>
          <w:szCs w:val="21"/>
        </w:rPr>
        <w:t>专四</w:t>
      </w:r>
      <w:r>
        <w:rPr>
          <w:rFonts w:asciiTheme="minorHAnsi" w:eastAsiaTheme="majorEastAsia" w:hAnsiTheme="minorHAnsi" w:cstheme="minorHAnsi" w:hint="eastAsia"/>
          <w:szCs w:val="21"/>
        </w:rPr>
        <w:t>/</w:t>
      </w:r>
      <w:r>
        <w:rPr>
          <w:rFonts w:asciiTheme="minorHAnsi" w:eastAsiaTheme="majorEastAsia" w:hAnsiTheme="minorHAnsi" w:cstheme="minorHAnsi" w:hint="eastAsia"/>
          <w:szCs w:val="21"/>
        </w:rPr>
        <w:t>专八</w:t>
      </w:r>
      <w:proofErr w:type="gramEnd"/>
      <w:r>
        <w:rPr>
          <w:rFonts w:asciiTheme="minorHAnsi" w:eastAsiaTheme="majorEastAsia" w:hAnsiTheme="minorHAnsi" w:cstheme="minorHAnsi" w:hint="eastAsia"/>
          <w:szCs w:val="21"/>
        </w:rPr>
        <w:t>通过，或</w:t>
      </w:r>
      <w:r>
        <w:rPr>
          <w:rFonts w:asciiTheme="minorHAnsi" w:eastAsiaTheme="majorEastAsia" w:hAnsiTheme="minorHAnsi" w:cstheme="minorHAnsi" w:hint="eastAsia"/>
          <w:szCs w:val="21"/>
        </w:rPr>
        <w:t>Duolingo105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2FEC6D54" w14:textId="77777777" w:rsidR="005F6C55" w:rsidRDefault="00000000">
      <w:pPr>
        <w:pStyle w:val="10"/>
        <w:numPr>
          <w:ilvl w:val="0"/>
          <w:numId w:val="6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报名</w:t>
      </w:r>
      <w:r>
        <w:rPr>
          <w:rFonts w:asciiTheme="minorHAnsi" w:eastAsiaTheme="majorEastAsia" w:hAnsiTheme="minorHAnsi" w:cstheme="minorHAnsi"/>
          <w:b/>
          <w:kern w:val="0"/>
          <w:szCs w:val="21"/>
        </w:rPr>
        <w:t>方式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>
        <w:rPr>
          <w:rFonts w:asciiTheme="minorHAnsi" w:eastAsiaTheme="majorEastAsia" w:hAnsiTheme="minorHAnsi" w:cstheme="minorHAnsi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全美国际教育协会网站</w:t>
      </w:r>
      <w:hyperlink r:id="rId10" w:history="1">
        <w:r>
          <w:rPr>
            <w:rStyle w:val="af0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填写《</w:t>
      </w:r>
      <w:r>
        <w:rPr>
          <w:rFonts w:asciiTheme="minorHAnsi" w:eastAsiaTheme="majorEastAsia" w:hAnsiTheme="minorHAnsi" w:cstheme="minorHAnsi" w:hint="eastAsia"/>
          <w:szCs w:val="21"/>
        </w:rPr>
        <w:t>世界</w:t>
      </w:r>
      <w:r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1C2B0AB5" w14:textId="77777777" w:rsidR="005F6C55" w:rsidRDefault="0000000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3A467767" w14:textId="77777777" w:rsidR="005F6C55" w:rsidRDefault="00000000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1" w:history="1">
        <w:r>
          <w:rPr>
            <w:rStyle w:val="af0"/>
            <w:rFonts w:asciiTheme="minorHAnsi" w:hAnsiTheme="minorHAnsi" w:cs="宋体"/>
            <w:kern w:val="0"/>
            <w:sz w:val="22"/>
            <w:szCs w:val="22"/>
          </w:rPr>
          <w:t>visitcambridge@yeah.net</w:t>
        </w:r>
      </w:hyperlink>
      <w:r>
        <w:rPr>
          <w:rStyle w:val="af0"/>
          <w:rFonts w:asciiTheme="minorHAnsi" w:hAnsiTheme="minorHAnsi" w:cs="宋体"/>
          <w:kern w:val="0"/>
          <w:sz w:val="22"/>
          <w:szCs w:val="22"/>
        </w:rPr>
        <w:t xml:space="preserve"> </w:t>
      </w:r>
    </w:p>
    <w:bookmarkEnd w:id="4"/>
    <w:p w14:paraId="3C5F865B" w14:textId="77777777" w:rsidR="005F6C55" w:rsidRDefault="005F6C55">
      <w:pPr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37B22607" w14:textId="77777777" w:rsidR="005F6C55" w:rsidRDefault="005F6C55">
      <w:pPr>
        <w:spacing w:line="0" w:lineRule="atLeast"/>
        <w:jc w:val="center"/>
        <w:rPr>
          <w:b/>
          <w:color w:val="1F497D"/>
          <w:sz w:val="36"/>
        </w:rPr>
      </w:pPr>
    </w:p>
    <w:sectPr w:rsidR="005F6C55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C555A" w14:textId="77777777" w:rsidR="00EA4D2C" w:rsidRDefault="00EA4D2C">
      <w:r>
        <w:separator/>
      </w:r>
    </w:p>
  </w:endnote>
  <w:endnote w:type="continuationSeparator" w:id="0">
    <w:p w14:paraId="0F225235" w14:textId="77777777" w:rsidR="00EA4D2C" w:rsidRDefault="00EA4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979D55" w14:textId="77777777" w:rsidR="00EA4D2C" w:rsidRDefault="00EA4D2C">
      <w:r>
        <w:separator/>
      </w:r>
    </w:p>
  </w:footnote>
  <w:footnote w:type="continuationSeparator" w:id="0">
    <w:p w14:paraId="73494066" w14:textId="77777777" w:rsidR="00EA4D2C" w:rsidRDefault="00EA4D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62617B" w14:textId="77777777" w:rsidR="005F6C55" w:rsidRDefault="005F6C55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73FAF"/>
    <w:multiLevelType w:val="multilevel"/>
    <w:tmpl w:val="08973FAF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45132763"/>
    <w:multiLevelType w:val="multilevel"/>
    <w:tmpl w:val="4513276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49241C2D"/>
    <w:multiLevelType w:val="multilevel"/>
    <w:tmpl w:val="49241C2D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AEF5BE7"/>
    <w:multiLevelType w:val="multilevel"/>
    <w:tmpl w:val="5AEF5BE7"/>
    <w:lvl w:ilvl="0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67D81316"/>
    <w:multiLevelType w:val="multilevel"/>
    <w:tmpl w:val="67D81316"/>
    <w:lvl w:ilvl="0">
      <w:start w:val="1"/>
      <w:numFmt w:val="bullet"/>
      <w:lvlText w:val=""/>
      <w:lvlJc w:val="left"/>
      <w:pPr>
        <w:ind w:left="860" w:hanging="44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70894007">
    <w:abstractNumId w:val="2"/>
  </w:num>
  <w:num w:numId="2" w16cid:durableId="1600019774">
    <w:abstractNumId w:val="4"/>
  </w:num>
  <w:num w:numId="3" w16cid:durableId="354578778">
    <w:abstractNumId w:val="1"/>
  </w:num>
  <w:num w:numId="4" w16cid:durableId="216551395">
    <w:abstractNumId w:val="0"/>
  </w:num>
  <w:num w:numId="5" w16cid:durableId="1798639220">
    <w:abstractNumId w:val="3"/>
  </w:num>
  <w:num w:numId="6" w16cid:durableId="8089370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M3YmEyYWI5ZDlhODE0MmRmOWU3M2JjYTllZWE4YWUifQ=="/>
  </w:docVars>
  <w:rsids>
    <w:rsidRoot w:val="00500A8F"/>
    <w:rsid w:val="00002765"/>
    <w:rsid w:val="00002A7B"/>
    <w:rsid w:val="000035D7"/>
    <w:rsid w:val="0000368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26847"/>
    <w:rsid w:val="0003068E"/>
    <w:rsid w:val="00030A02"/>
    <w:rsid w:val="00031403"/>
    <w:rsid w:val="000317CD"/>
    <w:rsid w:val="0003562C"/>
    <w:rsid w:val="000362BD"/>
    <w:rsid w:val="0003777C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33FD"/>
    <w:rsid w:val="00065242"/>
    <w:rsid w:val="00066BB4"/>
    <w:rsid w:val="00066CD0"/>
    <w:rsid w:val="00072B90"/>
    <w:rsid w:val="00072FF0"/>
    <w:rsid w:val="000813C1"/>
    <w:rsid w:val="0008167D"/>
    <w:rsid w:val="000820F9"/>
    <w:rsid w:val="000840CC"/>
    <w:rsid w:val="00087A5D"/>
    <w:rsid w:val="000902E9"/>
    <w:rsid w:val="00091C7E"/>
    <w:rsid w:val="0009206E"/>
    <w:rsid w:val="00094D41"/>
    <w:rsid w:val="000953D3"/>
    <w:rsid w:val="000954F4"/>
    <w:rsid w:val="000A081D"/>
    <w:rsid w:val="000A0A86"/>
    <w:rsid w:val="000A2A22"/>
    <w:rsid w:val="000A3961"/>
    <w:rsid w:val="000A4030"/>
    <w:rsid w:val="000A5251"/>
    <w:rsid w:val="000A7353"/>
    <w:rsid w:val="000B1A29"/>
    <w:rsid w:val="000B346F"/>
    <w:rsid w:val="000B3A73"/>
    <w:rsid w:val="000B5E3E"/>
    <w:rsid w:val="000B621C"/>
    <w:rsid w:val="000B70CB"/>
    <w:rsid w:val="000C2F7C"/>
    <w:rsid w:val="000C3042"/>
    <w:rsid w:val="000C3F5B"/>
    <w:rsid w:val="000C4E56"/>
    <w:rsid w:val="000C5C18"/>
    <w:rsid w:val="000C7F9A"/>
    <w:rsid w:val="000D4BC5"/>
    <w:rsid w:val="000D5021"/>
    <w:rsid w:val="000E07F0"/>
    <w:rsid w:val="000E11D3"/>
    <w:rsid w:val="000E1209"/>
    <w:rsid w:val="000E1EBC"/>
    <w:rsid w:val="000E71FC"/>
    <w:rsid w:val="000F168E"/>
    <w:rsid w:val="000F6E7C"/>
    <w:rsid w:val="001013E1"/>
    <w:rsid w:val="0010196F"/>
    <w:rsid w:val="001051AF"/>
    <w:rsid w:val="00106BA3"/>
    <w:rsid w:val="00110671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64D6"/>
    <w:rsid w:val="00127FE8"/>
    <w:rsid w:val="00130C2B"/>
    <w:rsid w:val="00131C00"/>
    <w:rsid w:val="00131D30"/>
    <w:rsid w:val="00134011"/>
    <w:rsid w:val="00135325"/>
    <w:rsid w:val="00135F93"/>
    <w:rsid w:val="001370FA"/>
    <w:rsid w:val="001373D5"/>
    <w:rsid w:val="00137744"/>
    <w:rsid w:val="00140F04"/>
    <w:rsid w:val="00143294"/>
    <w:rsid w:val="00146AB9"/>
    <w:rsid w:val="00152F88"/>
    <w:rsid w:val="001535A1"/>
    <w:rsid w:val="00153DF4"/>
    <w:rsid w:val="00155FCC"/>
    <w:rsid w:val="0015773D"/>
    <w:rsid w:val="00157E85"/>
    <w:rsid w:val="00160616"/>
    <w:rsid w:val="001621FC"/>
    <w:rsid w:val="00167799"/>
    <w:rsid w:val="00170451"/>
    <w:rsid w:val="00171286"/>
    <w:rsid w:val="0017244A"/>
    <w:rsid w:val="001738F0"/>
    <w:rsid w:val="00173AC0"/>
    <w:rsid w:val="00176E73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1EC9"/>
    <w:rsid w:val="00192C0F"/>
    <w:rsid w:val="0019459B"/>
    <w:rsid w:val="001951B2"/>
    <w:rsid w:val="001A0C7A"/>
    <w:rsid w:val="001A0F42"/>
    <w:rsid w:val="001A281F"/>
    <w:rsid w:val="001A4366"/>
    <w:rsid w:val="001A4EDE"/>
    <w:rsid w:val="001A7D56"/>
    <w:rsid w:val="001B0D76"/>
    <w:rsid w:val="001B1730"/>
    <w:rsid w:val="001B1E96"/>
    <w:rsid w:val="001B6710"/>
    <w:rsid w:val="001C1A51"/>
    <w:rsid w:val="001C3E35"/>
    <w:rsid w:val="001C3F55"/>
    <w:rsid w:val="001C6985"/>
    <w:rsid w:val="001D01C6"/>
    <w:rsid w:val="001D1B53"/>
    <w:rsid w:val="001D1E9A"/>
    <w:rsid w:val="001D23C4"/>
    <w:rsid w:val="001D3619"/>
    <w:rsid w:val="001D4042"/>
    <w:rsid w:val="001D458C"/>
    <w:rsid w:val="001D4C69"/>
    <w:rsid w:val="001D4EF4"/>
    <w:rsid w:val="001D5D4C"/>
    <w:rsid w:val="001E31D7"/>
    <w:rsid w:val="001E4E86"/>
    <w:rsid w:val="001E5D98"/>
    <w:rsid w:val="001E5F6F"/>
    <w:rsid w:val="001F1FCF"/>
    <w:rsid w:val="001F4E49"/>
    <w:rsid w:val="001F5524"/>
    <w:rsid w:val="001F67D2"/>
    <w:rsid w:val="00201963"/>
    <w:rsid w:val="00202030"/>
    <w:rsid w:val="00203BFF"/>
    <w:rsid w:val="00205B47"/>
    <w:rsid w:val="00205F7F"/>
    <w:rsid w:val="00207110"/>
    <w:rsid w:val="00207ADC"/>
    <w:rsid w:val="00207BD9"/>
    <w:rsid w:val="002133F2"/>
    <w:rsid w:val="0021711E"/>
    <w:rsid w:val="00217F17"/>
    <w:rsid w:val="002202A8"/>
    <w:rsid w:val="00220AE0"/>
    <w:rsid w:val="00220E2D"/>
    <w:rsid w:val="002211FB"/>
    <w:rsid w:val="0022214B"/>
    <w:rsid w:val="002274D9"/>
    <w:rsid w:val="00227891"/>
    <w:rsid w:val="00232CC1"/>
    <w:rsid w:val="00233816"/>
    <w:rsid w:val="00233A49"/>
    <w:rsid w:val="0023684E"/>
    <w:rsid w:val="002370B2"/>
    <w:rsid w:val="00237A96"/>
    <w:rsid w:val="00240E4E"/>
    <w:rsid w:val="00243F0C"/>
    <w:rsid w:val="002441C6"/>
    <w:rsid w:val="002449A1"/>
    <w:rsid w:val="00251642"/>
    <w:rsid w:val="00254207"/>
    <w:rsid w:val="00254A09"/>
    <w:rsid w:val="00254F75"/>
    <w:rsid w:val="00255140"/>
    <w:rsid w:val="00255357"/>
    <w:rsid w:val="00261406"/>
    <w:rsid w:val="00261C11"/>
    <w:rsid w:val="00266D3D"/>
    <w:rsid w:val="002679B3"/>
    <w:rsid w:val="00270720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059"/>
    <w:rsid w:val="00292326"/>
    <w:rsid w:val="00295361"/>
    <w:rsid w:val="002954BF"/>
    <w:rsid w:val="00296088"/>
    <w:rsid w:val="00296348"/>
    <w:rsid w:val="00296493"/>
    <w:rsid w:val="00297E1A"/>
    <w:rsid w:val="002A32D9"/>
    <w:rsid w:val="002A3386"/>
    <w:rsid w:val="002A33B3"/>
    <w:rsid w:val="002A395C"/>
    <w:rsid w:val="002A402F"/>
    <w:rsid w:val="002A4B74"/>
    <w:rsid w:val="002A6E42"/>
    <w:rsid w:val="002B4A5A"/>
    <w:rsid w:val="002B5E23"/>
    <w:rsid w:val="002B61DD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49FA"/>
    <w:rsid w:val="002D4E50"/>
    <w:rsid w:val="002D76B2"/>
    <w:rsid w:val="002D7B20"/>
    <w:rsid w:val="002E0BA0"/>
    <w:rsid w:val="002E1476"/>
    <w:rsid w:val="002E3299"/>
    <w:rsid w:val="002E3A94"/>
    <w:rsid w:val="002E4985"/>
    <w:rsid w:val="002E64CC"/>
    <w:rsid w:val="002F1A53"/>
    <w:rsid w:val="002F1D30"/>
    <w:rsid w:val="002F3568"/>
    <w:rsid w:val="002F7AB9"/>
    <w:rsid w:val="003013CE"/>
    <w:rsid w:val="0030157A"/>
    <w:rsid w:val="00302995"/>
    <w:rsid w:val="00303D3D"/>
    <w:rsid w:val="003047BA"/>
    <w:rsid w:val="00307558"/>
    <w:rsid w:val="00310582"/>
    <w:rsid w:val="00311816"/>
    <w:rsid w:val="00313A58"/>
    <w:rsid w:val="0031712B"/>
    <w:rsid w:val="0032092A"/>
    <w:rsid w:val="00321528"/>
    <w:rsid w:val="00321717"/>
    <w:rsid w:val="00321D5F"/>
    <w:rsid w:val="0032313B"/>
    <w:rsid w:val="003260F0"/>
    <w:rsid w:val="0032647E"/>
    <w:rsid w:val="00330A2B"/>
    <w:rsid w:val="00330EF0"/>
    <w:rsid w:val="00333C15"/>
    <w:rsid w:val="00334EC1"/>
    <w:rsid w:val="00336487"/>
    <w:rsid w:val="003425BF"/>
    <w:rsid w:val="00342D9D"/>
    <w:rsid w:val="00342E7E"/>
    <w:rsid w:val="00344D36"/>
    <w:rsid w:val="00345B21"/>
    <w:rsid w:val="0035066E"/>
    <w:rsid w:val="003508E4"/>
    <w:rsid w:val="003518A8"/>
    <w:rsid w:val="00351D53"/>
    <w:rsid w:val="00352A1D"/>
    <w:rsid w:val="00353816"/>
    <w:rsid w:val="00355979"/>
    <w:rsid w:val="003574A4"/>
    <w:rsid w:val="00361173"/>
    <w:rsid w:val="00361CCF"/>
    <w:rsid w:val="00362FE1"/>
    <w:rsid w:val="00364A0C"/>
    <w:rsid w:val="00365944"/>
    <w:rsid w:val="003738EA"/>
    <w:rsid w:val="003743A0"/>
    <w:rsid w:val="00375491"/>
    <w:rsid w:val="00376FA7"/>
    <w:rsid w:val="0037788D"/>
    <w:rsid w:val="003801DB"/>
    <w:rsid w:val="00381E2C"/>
    <w:rsid w:val="003822A8"/>
    <w:rsid w:val="00383DCC"/>
    <w:rsid w:val="003854E2"/>
    <w:rsid w:val="00386A4E"/>
    <w:rsid w:val="00386C51"/>
    <w:rsid w:val="00387362"/>
    <w:rsid w:val="00390C9A"/>
    <w:rsid w:val="00390FCA"/>
    <w:rsid w:val="00394758"/>
    <w:rsid w:val="00394A95"/>
    <w:rsid w:val="00394D71"/>
    <w:rsid w:val="00396306"/>
    <w:rsid w:val="00397742"/>
    <w:rsid w:val="003A1760"/>
    <w:rsid w:val="003A330B"/>
    <w:rsid w:val="003A3781"/>
    <w:rsid w:val="003A6BB9"/>
    <w:rsid w:val="003B4151"/>
    <w:rsid w:val="003B596F"/>
    <w:rsid w:val="003B669C"/>
    <w:rsid w:val="003B786E"/>
    <w:rsid w:val="003C30F6"/>
    <w:rsid w:val="003C60A7"/>
    <w:rsid w:val="003C6EF7"/>
    <w:rsid w:val="003D0F7B"/>
    <w:rsid w:val="003D0FE9"/>
    <w:rsid w:val="003D13F7"/>
    <w:rsid w:val="003D2BCE"/>
    <w:rsid w:val="003D4037"/>
    <w:rsid w:val="003D4529"/>
    <w:rsid w:val="003D4B46"/>
    <w:rsid w:val="003D5531"/>
    <w:rsid w:val="003D5F48"/>
    <w:rsid w:val="003D7B86"/>
    <w:rsid w:val="003E01B3"/>
    <w:rsid w:val="003E2203"/>
    <w:rsid w:val="003E2C63"/>
    <w:rsid w:val="003E3199"/>
    <w:rsid w:val="003E3788"/>
    <w:rsid w:val="003E3EB8"/>
    <w:rsid w:val="003E4083"/>
    <w:rsid w:val="003E4B4A"/>
    <w:rsid w:val="003E5A15"/>
    <w:rsid w:val="003E7DA0"/>
    <w:rsid w:val="003F050A"/>
    <w:rsid w:val="003F059B"/>
    <w:rsid w:val="003F16A0"/>
    <w:rsid w:val="003F50D1"/>
    <w:rsid w:val="003F5D96"/>
    <w:rsid w:val="003F5F88"/>
    <w:rsid w:val="003F68AC"/>
    <w:rsid w:val="00402B49"/>
    <w:rsid w:val="00404265"/>
    <w:rsid w:val="0041117C"/>
    <w:rsid w:val="0041273F"/>
    <w:rsid w:val="00416A54"/>
    <w:rsid w:val="0042204E"/>
    <w:rsid w:val="00426325"/>
    <w:rsid w:val="00430B91"/>
    <w:rsid w:val="00431148"/>
    <w:rsid w:val="004330A9"/>
    <w:rsid w:val="00437A33"/>
    <w:rsid w:val="004402AF"/>
    <w:rsid w:val="00440C9F"/>
    <w:rsid w:val="0044266E"/>
    <w:rsid w:val="00443C5D"/>
    <w:rsid w:val="004469A3"/>
    <w:rsid w:val="0045270B"/>
    <w:rsid w:val="00454C45"/>
    <w:rsid w:val="00455152"/>
    <w:rsid w:val="00460AFB"/>
    <w:rsid w:val="00461EE8"/>
    <w:rsid w:val="004624BE"/>
    <w:rsid w:val="0046270A"/>
    <w:rsid w:val="00464F1E"/>
    <w:rsid w:val="00465A92"/>
    <w:rsid w:val="004679CE"/>
    <w:rsid w:val="00467FC8"/>
    <w:rsid w:val="00470200"/>
    <w:rsid w:val="00470270"/>
    <w:rsid w:val="00471CBF"/>
    <w:rsid w:val="00472046"/>
    <w:rsid w:val="00480534"/>
    <w:rsid w:val="00481A67"/>
    <w:rsid w:val="00484C1A"/>
    <w:rsid w:val="00485AD1"/>
    <w:rsid w:val="00486AA5"/>
    <w:rsid w:val="004932B6"/>
    <w:rsid w:val="004946E0"/>
    <w:rsid w:val="00495E6D"/>
    <w:rsid w:val="004A1602"/>
    <w:rsid w:val="004A51A8"/>
    <w:rsid w:val="004B2B70"/>
    <w:rsid w:val="004B4871"/>
    <w:rsid w:val="004B49EE"/>
    <w:rsid w:val="004B4D89"/>
    <w:rsid w:val="004B516E"/>
    <w:rsid w:val="004B6F44"/>
    <w:rsid w:val="004C0E26"/>
    <w:rsid w:val="004C15F5"/>
    <w:rsid w:val="004C343D"/>
    <w:rsid w:val="004C424D"/>
    <w:rsid w:val="004C5277"/>
    <w:rsid w:val="004C6632"/>
    <w:rsid w:val="004C7286"/>
    <w:rsid w:val="004C7906"/>
    <w:rsid w:val="004D2423"/>
    <w:rsid w:val="004D2891"/>
    <w:rsid w:val="004D3535"/>
    <w:rsid w:val="004D3884"/>
    <w:rsid w:val="004D5BBA"/>
    <w:rsid w:val="004D5D38"/>
    <w:rsid w:val="004E0748"/>
    <w:rsid w:val="004E3E09"/>
    <w:rsid w:val="004E6298"/>
    <w:rsid w:val="004E728E"/>
    <w:rsid w:val="004F0AAB"/>
    <w:rsid w:val="004F743F"/>
    <w:rsid w:val="004F7C1B"/>
    <w:rsid w:val="004F7F6E"/>
    <w:rsid w:val="00500A8F"/>
    <w:rsid w:val="00500DE1"/>
    <w:rsid w:val="005028D5"/>
    <w:rsid w:val="005043E9"/>
    <w:rsid w:val="00504FF1"/>
    <w:rsid w:val="005060F9"/>
    <w:rsid w:val="00507E76"/>
    <w:rsid w:val="0051106C"/>
    <w:rsid w:val="005118B9"/>
    <w:rsid w:val="00512BAE"/>
    <w:rsid w:val="005143A6"/>
    <w:rsid w:val="00515AE4"/>
    <w:rsid w:val="00520C0E"/>
    <w:rsid w:val="00521924"/>
    <w:rsid w:val="00522EAE"/>
    <w:rsid w:val="00523C32"/>
    <w:rsid w:val="005250F2"/>
    <w:rsid w:val="00525703"/>
    <w:rsid w:val="00526036"/>
    <w:rsid w:val="005260BE"/>
    <w:rsid w:val="005266EA"/>
    <w:rsid w:val="00527573"/>
    <w:rsid w:val="0053259C"/>
    <w:rsid w:val="005326B5"/>
    <w:rsid w:val="005339BB"/>
    <w:rsid w:val="00535678"/>
    <w:rsid w:val="00536F45"/>
    <w:rsid w:val="00537040"/>
    <w:rsid w:val="00537EE6"/>
    <w:rsid w:val="005447E3"/>
    <w:rsid w:val="00546ACA"/>
    <w:rsid w:val="00547E75"/>
    <w:rsid w:val="0055085D"/>
    <w:rsid w:val="00552CC6"/>
    <w:rsid w:val="00554115"/>
    <w:rsid w:val="00554D5C"/>
    <w:rsid w:val="00555016"/>
    <w:rsid w:val="00555043"/>
    <w:rsid w:val="005559B9"/>
    <w:rsid w:val="00556212"/>
    <w:rsid w:val="005606AC"/>
    <w:rsid w:val="00563622"/>
    <w:rsid w:val="005643D6"/>
    <w:rsid w:val="0057138A"/>
    <w:rsid w:val="00571797"/>
    <w:rsid w:val="00572B6E"/>
    <w:rsid w:val="005730D7"/>
    <w:rsid w:val="005762B0"/>
    <w:rsid w:val="00582979"/>
    <w:rsid w:val="00584716"/>
    <w:rsid w:val="005849E3"/>
    <w:rsid w:val="00584E4F"/>
    <w:rsid w:val="00584E6C"/>
    <w:rsid w:val="005851B1"/>
    <w:rsid w:val="005868F6"/>
    <w:rsid w:val="00586D6C"/>
    <w:rsid w:val="00587702"/>
    <w:rsid w:val="00587D18"/>
    <w:rsid w:val="00591238"/>
    <w:rsid w:val="00593AC3"/>
    <w:rsid w:val="00596D1A"/>
    <w:rsid w:val="005A31F5"/>
    <w:rsid w:val="005A65C8"/>
    <w:rsid w:val="005B35AF"/>
    <w:rsid w:val="005B5140"/>
    <w:rsid w:val="005B69C2"/>
    <w:rsid w:val="005C00DF"/>
    <w:rsid w:val="005C27A1"/>
    <w:rsid w:val="005C28B5"/>
    <w:rsid w:val="005C4BF2"/>
    <w:rsid w:val="005C67D4"/>
    <w:rsid w:val="005C7CC0"/>
    <w:rsid w:val="005D0683"/>
    <w:rsid w:val="005D2011"/>
    <w:rsid w:val="005D474E"/>
    <w:rsid w:val="005D6F09"/>
    <w:rsid w:val="005E09B7"/>
    <w:rsid w:val="005E09FF"/>
    <w:rsid w:val="005E5A41"/>
    <w:rsid w:val="005E674A"/>
    <w:rsid w:val="005E6E17"/>
    <w:rsid w:val="005F0AD3"/>
    <w:rsid w:val="005F6112"/>
    <w:rsid w:val="005F6C55"/>
    <w:rsid w:val="006001D3"/>
    <w:rsid w:val="00603B0A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BB2"/>
    <w:rsid w:val="00632329"/>
    <w:rsid w:val="00632490"/>
    <w:rsid w:val="006342A9"/>
    <w:rsid w:val="00634AF3"/>
    <w:rsid w:val="00636A3C"/>
    <w:rsid w:val="00637AD1"/>
    <w:rsid w:val="006415DA"/>
    <w:rsid w:val="00644F46"/>
    <w:rsid w:val="006452B3"/>
    <w:rsid w:val="006471AC"/>
    <w:rsid w:val="00655ABB"/>
    <w:rsid w:val="00657FCD"/>
    <w:rsid w:val="0066295A"/>
    <w:rsid w:val="00663035"/>
    <w:rsid w:val="006631D2"/>
    <w:rsid w:val="00664055"/>
    <w:rsid w:val="00666CF9"/>
    <w:rsid w:val="00667457"/>
    <w:rsid w:val="00667A61"/>
    <w:rsid w:val="00670ED6"/>
    <w:rsid w:val="006740B4"/>
    <w:rsid w:val="00674D28"/>
    <w:rsid w:val="0067541F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32CB"/>
    <w:rsid w:val="006B3F45"/>
    <w:rsid w:val="006B414D"/>
    <w:rsid w:val="006B576E"/>
    <w:rsid w:val="006B7C51"/>
    <w:rsid w:val="006B7C8E"/>
    <w:rsid w:val="006C1F05"/>
    <w:rsid w:val="006C2070"/>
    <w:rsid w:val="006C40FF"/>
    <w:rsid w:val="006C4514"/>
    <w:rsid w:val="006D224B"/>
    <w:rsid w:val="006D2D80"/>
    <w:rsid w:val="006D5B15"/>
    <w:rsid w:val="006D642C"/>
    <w:rsid w:val="006E1C73"/>
    <w:rsid w:val="006E4D38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177D4"/>
    <w:rsid w:val="00720659"/>
    <w:rsid w:val="0072201D"/>
    <w:rsid w:val="00723041"/>
    <w:rsid w:val="00725ED4"/>
    <w:rsid w:val="00726857"/>
    <w:rsid w:val="00726D8F"/>
    <w:rsid w:val="00727B01"/>
    <w:rsid w:val="007313BF"/>
    <w:rsid w:val="007328BD"/>
    <w:rsid w:val="00733292"/>
    <w:rsid w:val="00734D73"/>
    <w:rsid w:val="00735A0C"/>
    <w:rsid w:val="00736663"/>
    <w:rsid w:val="00740DD5"/>
    <w:rsid w:val="007423FD"/>
    <w:rsid w:val="00742A7D"/>
    <w:rsid w:val="00743412"/>
    <w:rsid w:val="007506E5"/>
    <w:rsid w:val="00760C7A"/>
    <w:rsid w:val="007619AD"/>
    <w:rsid w:val="00762330"/>
    <w:rsid w:val="007640E0"/>
    <w:rsid w:val="007651F7"/>
    <w:rsid w:val="007652B1"/>
    <w:rsid w:val="00767A55"/>
    <w:rsid w:val="00770616"/>
    <w:rsid w:val="00770E19"/>
    <w:rsid w:val="0077110C"/>
    <w:rsid w:val="00772B66"/>
    <w:rsid w:val="00772E22"/>
    <w:rsid w:val="00774257"/>
    <w:rsid w:val="00775505"/>
    <w:rsid w:val="00776AE1"/>
    <w:rsid w:val="00777630"/>
    <w:rsid w:val="007807CA"/>
    <w:rsid w:val="00781215"/>
    <w:rsid w:val="0078377B"/>
    <w:rsid w:val="00783B2F"/>
    <w:rsid w:val="00785C31"/>
    <w:rsid w:val="0079016E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177F"/>
    <w:rsid w:val="007B436B"/>
    <w:rsid w:val="007B5A17"/>
    <w:rsid w:val="007B5F18"/>
    <w:rsid w:val="007B7729"/>
    <w:rsid w:val="007B7D1E"/>
    <w:rsid w:val="007C2153"/>
    <w:rsid w:val="007C348F"/>
    <w:rsid w:val="007C5BAC"/>
    <w:rsid w:val="007C66DE"/>
    <w:rsid w:val="007C6F27"/>
    <w:rsid w:val="007D0350"/>
    <w:rsid w:val="007D0768"/>
    <w:rsid w:val="007D224F"/>
    <w:rsid w:val="007D2FE4"/>
    <w:rsid w:val="007D62F3"/>
    <w:rsid w:val="007D67D4"/>
    <w:rsid w:val="007D6EAD"/>
    <w:rsid w:val="007E0C8A"/>
    <w:rsid w:val="007E26F2"/>
    <w:rsid w:val="007E2951"/>
    <w:rsid w:val="007E32E8"/>
    <w:rsid w:val="007E3816"/>
    <w:rsid w:val="007E3ADE"/>
    <w:rsid w:val="007E7122"/>
    <w:rsid w:val="007F04ED"/>
    <w:rsid w:val="007F341E"/>
    <w:rsid w:val="007F342D"/>
    <w:rsid w:val="007F5700"/>
    <w:rsid w:val="00801EF2"/>
    <w:rsid w:val="00802548"/>
    <w:rsid w:val="00802957"/>
    <w:rsid w:val="00807ACB"/>
    <w:rsid w:val="00814AA6"/>
    <w:rsid w:val="00814CE2"/>
    <w:rsid w:val="008153A8"/>
    <w:rsid w:val="00817410"/>
    <w:rsid w:val="00821DC7"/>
    <w:rsid w:val="00822EED"/>
    <w:rsid w:val="008236C5"/>
    <w:rsid w:val="00826507"/>
    <w:rsid w:val="008267EE"/>
    <w:rsid w:val="0083050D"/>
    <w:rsid w:val="00831C27"/>
    <w:rsid w:val="00832E9B"/>
    <w:rsid w:val="0083616B"/>
    <w:rsid w:val="008365A8"/>
    <w:rsid w:val="00837952"/>
    <w:rsid w:val="008432ED"/>
    <w:rsid w:val="00843F7D"/>
    <w:rsid w:val="008450F3"/>
    <w:rsid w:val="00845245"/>
    <w:rsid w:val="00851871"/>
    <w:rsid w:val="0085233F"/>
    <w:rsid w:val="008531E3"/>
    <w:rsid w:val="00853833"/>
    <w:rsid w:val="00854D55"/>
    <w:rsid w:val="00856B3C"/>
    <w:rsid w:val="00860271"/>
    <w:rsid w:val="0086227D"/>
    <w:rsid w:val="00863FEE"/>
    <w:rsid w:val="008653E0"/>
    <w:rsid w:val="00866BD2"/>
    <w:rsid w:val="00870D6A"/>
    <w:rsid w:val="00870F1E"/>
    <w:rsid w:val="0087133B"/>
    <w:rsid w:val="00872523"/>
    <w:rsid w:val="008733D7"/>
    <w:rsid w:val="008775A8"/>
    <w:rsid w:val="0088020B"/>
    <w:rsid w:val="0088113C"/>
    <w:rsid w:val="00881CA9"/>
    <w:rsid w:val="0088444B"/>
    <w:rsid w:val="0088500C"/>
    <w:rsid w:val="00887346"/>
    <w:rsid w:val="0089014A"/>
    <w:rsid w:val="008902CF"/>
    <w:rsid w:val="00894757"/>
    <w:rsid w:val="008966E9"/>
    <w:rsid w:val="008B1A08"/>
    <w:rsid w:val="008B230C"/>
    <w:rsid w:val="008B4949"/>
    <w:rsid w:val="008B4A3B"/>
    <w:rsid w:val="008B56E5"/>
    <w:rsid w:val="008B597E"/>
    <w:rsid w:val="008B7215"/>
    <w:rsid w:val="008B79D1"/>
    <w:rsid w:val="008B7F03"/>
    <w:rsid w:val="008C1F77"/>
    <w:rsid w:val="008C253B"/>
    <w:rsid w:val="008C58D9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8F7485"/>
    <w:rsid w:val="009018E4"/>
    <w:rsid w:val="00903AB5"/>
    <w:rsid w:val="00903BED"/>
    <w:rsid w:val="00905613"/>
    <w:rsid w:val="00905BF1"/>
    <w:rsid w:val="00907193"/>
    <w:rsid w:val="00907BE2"/>
    <w:rsid w:val="009126E9"/>
    <w:rsid w:val="00913572"/>
    <w:rsid w:val="00913719"/>
    <w:rsid w:val="009140C4"/>
    <w:rsid w:val="0091436C"/>
    <w:rsid w:val="009171E7"/>
    <w:rsid w:val="00917A3B"/>
    <w:rsid w:val="0092087F"/>
    <w:rsid w:val="00920936"/>
    <w:rsid w:val="00922281"/>
    <w:rsid w:val="0092377F"/>
    <w:rsid w:val="00930271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77374"/>
    <w:rsid w:val="009824FC"/>
    <w:rsid w:val="00983752"/>
    <w:rsid w:val="00983EF6"/>
    <w:rsid w:val="00991F39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523C"/>
    <w:rsid w:val="009B6DCB"/>
    <w:rsid w:val="009B7CCB"/>
    <w:rsid w:val="009C020C"/>
    <w:rsid w:val="009C25A0"/>
    <w:rsid w:val="009C44ED"/>
    <w:rsid w:val="009C5D67"/>
    <w:rsid w:val="009C698C"/>
    <w:rsid w:val="009C7A2D"/>
    <w:rsid w:val="009C7CE4"/>
    <w:rsid w:val="009D0533"/>
    <w:rsid w:val="009D0F6A"/>
    <w:rsid w:val="009D316A"/>
    <w:rsid w:val="009D4AF4"/>
    <w:rsid w:val="009D4F10"/>
    <w:rsid w:val="009E18AF"/>
    <w:rsid w:val="009E4A3B"/>
    <w:rsid w:val="009E5D88"/>
    <w:rsid w:val="009F0653"/>
    <w:rsid w:val="009F1A53"/>
    <w:rsid w:val="009F1FC1"/>
    <w:rsid w:val="009F7FCB"/>
    <w:rsid w:val="00A00B17"/>
    <w:rsid w:val="00A07695"/>
    <w:rsid w:val="00A07DCE"/>
    <w:rsid w:val="00A10177"/>
    <w:rsid w:val="00A1042E"/>
    <w:rsid w:val="00A10667"/>
    <w:rsid w:val="00A14608"/>
    <w:rsid w:val="00A1794D"/>
    <w:rsid w:val="00A207E1"/>
    <w:rsid w:val="00A220C6"/>
    <w:rsid w:val="00A2225A"/>
    <w:rsid w:val="00A22CCB"/>
    <w:rsid w:val="00A2358C"/>
    <w:rsid w:val="00A23C33"/>
    <w:rsid w:val="00A2663A"/>
    <w:rsid w:val="00A30EB1"/>
    <w:rsid w:val="00A31C85"/>
    <w:rsid w:val="00A31DA8"/>
    <w:rsid w:val="00A31F5B"/>
    <w:rsid w:val="00A32B62"/>
    <w:rsid w:val="00A32C2E"/>
    <w:rsid w:val="00A33A9E"/>
    <w:rsid w:val="00A344D7"/>
    <w:rsid w:val="00A446E7"/>
    <w:rsid w:val="00A47EDF"/>
    <w:rsid w:val="00A50BF4"/>
    <w:rsid w:val="00A522F5"/>
    <w:rsid w:val="00A568B0"/>
    <w:rsid w:val="00A57829"/>
    <w:rsid w:val="00A60310"/>
    <w:rsid w:val="00A623DF"/>
    <w:rsid w:val="00A67B5E"/>
    <w:rsid w:val="00A713D2"/>
    <w:rsid w:val="00A72E16"/>
    <w:rsid w:val="00A76003"/>
    <w:rsid w:val="00A76D78"/>
    <w:rsid w:val="00A80554"/>
    <w:rsid w:val="00A814F3"/>
    <w:rsid w:val="00A83140"/>
    <w:rsid w:val="00A83515"/>
    <w:rsid w:val="00A843DA"/>
    <w:rsid w:val="00A84830"/>
    <w:rsid w:val="00A87386"/>
    <w:rsid w:val="00A878D6"/>
    <w:rsid w:val="00A9241D"/>
    <w:rsid w:val="00A92D51"/>
    <w:rsid w:val="00AA1556"/>
    <w:rsid w:val="00AA1738"/>
    <w:rsid w:val="00AA2334"/>
    <w:rsid w:val="00AA4DC4"/>
    <w:rsid w:val="00AA7844"/>
    <w:rsid w:val="00AB05C6"/>
    <w:rsid w:val="00AB145B"/>
    <w:rsid w:val="00AB1DED"/>
    <w:rsid w:val="00AB331E"/>
    <w:rsid w:val="00AB66D7"/>
    <w:rsid w:val="00AB694F"/>
    <w:rsid w:val="00AC32C6"/>
    <w:rsid w:val="00AC5E7B"/>
    <w:rsid w:val="00AD37E5"/>
    <w:rsid w:val="00AD3CFD"/>
    <w:rsid w:val="00AD7BA1"/>
    <w:rsid w:val="00AE1029"/>
    <w:rsid w:val="00AE32F1"/>
    <w:rsid w:val="00AE3442"/>
    <w:rsid w:val="00AE5279"/>
    <w:rsid w:val="00AF1520"/>
    <w:rsid w:val="00AF5247"/>
    <w:rsid w:val="00AF6348"/>
    <w:rsid w:val="00AF73B8"/>
    <w:rsid w:val="00AF78C6"/>
    <w:rsid w:val="00AF7CB4"/>
    <w:rsid w:val="00B00961"/>
    <w:rsid w:val="00B01481"/>
    <w:rsid w:val="00B01ADE"/>
    <w:rsid w:val="00B01F4F"/>
    <w:rsid w:val="00B04E67"/>
    <w:rsid w:val="00B05717"/>
    <w:rsid w:val="00B12237"/>
    <w:rsid w:val="00B12F3C"/>
    <w:rsid w:val="00B16ABD"/>
    <w:rsid w:val="00B22841"/>
    <w:rsid w:val="00B24FF7"/>
    <w:rsid w:val="00B2543C"/>
    <w:rsid w:val="00B25CB1"/>
    <w:rsid w:val="00B26192"/>
    <w:rsid w:val="00B262CD"/>
    <w:rsid w:val="00B3374E"/>
    <w:rsid w:val="00B40A66"/>
    <w:rsid w:val="00B44FDB"/>
    <w:rsid w:val="00B50CF4"/>
    <w:rsid w:val="00B55BC5"/>
    <w:rsid w:val="00B569BB"/>
    <w:rsid w:val="00B569F7"/>
    <w:rsid w:val="00B57B39"/>
    <w:rsid w:val="00B60D2F"/>
    <w:rsid w:val="00B60E9C"/>
    <w:rsid w:val="00B62C35"/>
    <w:rsid w:val="00B6632A"/>
    <w:rsid w:val="00B67C18"/>
    <w:rsid w:val="00B74F9C"/>
    <w:rsid w:val="00B7569C"/>
    <w:rsid w:val="00B76A1E"/>
    <w:rsid w:val="00B801E0"/>
    <w:rsid w:val="00B803A1"/>
    <w:rsid w:val="00B8044E"/>
    <w:rsid w:val="00B83422"/>
    <w:rsid w:val="00B841C1"/>
    <w:rsid w:val="00B86083"/>
    <w:rsid w:val="00B8765A"/>
    <w:rsid w:val="00B9120D"/>
    <w:rsid w:val="00B95496"/>
    <w:rsid w:val="00B955B3"/>
    <w:rsid w:val="00B965E0"/>
    <w:rsid w:val="00BA15F6"/>
    <w:rsid w:val="00BA5348"/>
    <w:rsid w:val="00BB0CAA"/>
    <w:rsid w:val="00BB11A8"/>
    <w:rsid w:val="00BB2026"/>
    <w:rsid w:val="00BB7F1E"/>
    <w:rsid w:val="00BC0533"/>
    <w:rsid w:val="00BC2ABE"/>
    <w:rsid w:val="00BC3433"/>
    <w:rsid w:val="00BC3A3B"/>
    <w:rsid w:val="00BC3B43"/>
    <w:rsid w:val="00BC5535"/>
    <w:rsid w:val="00BD3A1E"/>
    <w:rsid w:val="00BE02A7"/>
    <w:rsid w:val="00BE2788"/>
    <w:rsid w:val="00BE49C4"/>
    <w:rsid w:val="00BE539C"/>
    <w:rsid w:val="00BE6F4C"/>
    <w:rsid w:val="00BE78CF"/>
    <w:rsid w:val="00BE7E70"/>
    <w:rsid w:val="00BF07A8"/>
    <w:rsid w:val="00BF0CFD"/>
    <w:rsid w:val="00BF0DC9"/>
    <w:rsid w:val="00BF460C"/>
    <w:rsid w:val="00BF5F9C"/>
    <w:rsid w:val="00BF7FBE"/>
    <w:rsid w:val="00C02F99"/>
    <w:rsid w:val="00C03DBB"/>
    <w:rsid w:val="00C05D8E"/>
    <w:rsid w:val="00C06B20"/>
    <w:rsid w:val="00C06CBE"/>
    <w:rsid w:val="00C123C3"/>
    <w:rsid w:val="00C12689"/>
    <w:rsid w:val="00C126DF"/>
    <w:rsid w:val="00C12DF0"/>
    <w:rsid w:val="00C15DBB"/>
    <w:rsid w:val="00C17D89"/>
    <w:rsid w:val="00C20343"/>
    <w:rsid w:val="00C21C54"/>
    <w:rsid w:val="00C227C2"/>
    <w:rsid w:val="00C249A2"/>
    <w:rsid w:val="00C33EDB"/>
    <w:rsid w:val="00C444EA"/>
    <w:rsid w:val="00C44F99"/>
    <w:rsid w:val="00C50408"/>
    <w:rsid w:val="00C50DF8"/>
    <w:rsid w:val="00C5114A"/>
    <w:rsid w:val="00C51ADE"/>
    <w:rsid w:val="00C52B42"/>
    <w:rsid w:val="00C55BB5"/>
    <w:rsid w:val="00C61DCC"/>
    <w:rsid w:val="00C64953"/>
    <w:rsid w:val="00C65409"/>
    <w:rsid w:val="00C72F22"/>
    <w:rsid w:val="00C745E3"/>
    <w:rsid w:val="00C7494D"/>
    <w:rsid w:val="00C75614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2A8B"/>
    <w:rsid w:val="00CA31D2"/>
    <w:rsid w:val="00CA52A6"/>
    <w:rsid w:val="00CA5DC8"/>
    <w:rsid w:val="00CA65E9"/>
    <w:rsid w:val="00CB1784"/>
    <w:rsid w:val="00CB4339"/>
    <w:rsid w:val="00CB67B9"/>
    <w:rsid w:val="00CB6A55"/>
    <w:rsid w:val="00CC06D4"/>
    <w:rsid w:val="00CC1890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E00F3"/>
    <w:rsid w:val="00CE06FC"/>
    <w:rsid w:val="00CE4335"/>
    <w:rsid w:val="00CE5028"/>
    <w:rsid w:val="00CE66C6"/>
    <w:rsid w:val="00CE764D"/>
    <w:rsid w:val="00CF1B87"/>
    <w:rsid w:val="00CF7797"/>
    <w:rsid w:val="00D03331"/>
    <w:rsid w:val="00D04A33"/>
    <w:rsid w:val="00D05245"/>
    <w:rsid w:val="00D062FA"/>
    <w:rsid w:val="00D073EA"/>
    <w:rsid w:val="00D07A87"/>
    <w:rsid w:val="00D110BB"/>
    <w:rsid w:val="00D12776"/>
    <w:rsid w:val="00D12ABA"/>
    <w:rsid w:val="00D12D35"/>
    <w:rsid w:val="00D14D2A"/>
    <w:rsid w:val="00D16BE4"/>
    <w:rsid w:val="00D16F4C"/>
    <w:rsid w:val="00D2092D"/>
    <w:rsid w:val="00D30EB1"/>
    <w:rsid w:val="00D31AFE"/>
    <w:rsid w:val="00D332D6"/>
    <w:rsid w:val="00D33862"/>
    <w:rsid w:val="00D346FC"/>
    <w:rsid w:val="00D34F90"/>
    <w:rsid w:val="00D351C9"/>
    <w:rsid w:val="00D35444"/>
    <w:rsid w:val="00D35A08"/>
    <w:rsid w:val="00D3691D"/>
    <w:rsid w:val="00D371C4"/>
    <w:rsid w:val="00D374A0"/>
    <w:rsid w:val="00D42657"/>
    <w:rsid w:val="00D471D1"/>
    <w:rsid w:val="00D50239"/>
    <w:rsid w:val="00D50E81"/>
    <w:rsid w:val="00D566D2"/>
    <w:rsid w:val="00D5702B"/>
    <w:rsid w:val="00D5744F"/>
    <w:rsid w:val="00D577A0"/>
    <w:rsid w:val="00D634D8"/>
    <w:rsid w:val="00D63C2D"/>
    <w:rsid w:val="00D651FF"/>
    <w:rsid w:val="00D67F89"/>
    <w:rsid w:val="00D7008E"/>
    <w:rsid w:val="00D70197"/>
    <w:rsid w:val="00D71DEB"/>
    <w:rsid w:val="00D7345D"/>
    <w:rsid w:val="00D73882"/>
    <w:rsid w:val="00D74EB3"/>
    <w:rsid w:val="00D754A6"/>
    <w:rsid w:val="00D80609"/>
    <w:rsid w:val="00D82BB6"/>
    <w:rsid w:val="00D87BA3"/>
    <w:rsid w:val="00D933BC"/>
    <w:rsid w:val="00D93BEF"/>
    <w:rsid w:val="00D96CBF"/>
    <w:rsid w:val="00DA100A"/>
    <w:rsid w:val="00DA1E75"/>
    <w:rsid w:val="00DA25AD"/>
    <w:rsid w:val="00DA533E"/>
    <w:rsid w:val="00DA73E5"/>
    <w:rsid w:val="00DB0090"/>
    <w:rsid w:val="00DB1679"/>
    <w:rsid w:val="00DB4A6C"/>
    <w:rsid w:val="00DB7777"/>
    <w:rsid w:val="00DC2F1C"/>
    <w:rsid w:val="00DC2F84"/>
    <w:rsid w:val="00DC4BA2"/>
    <w:rsid w:val="00DC6E53"/>
    <w:rsid w:val="00DC71BB"/>
    <w:rsid w:val="00DD038D"/>
    <w:rsid w:val="00DD4C8D"/>
    <w:rsid w:val="00DD6A4A"/>
    <w:rsid w:val="00DD7FB4"/>
    <w:rsid w:val="00DF065C"/>
    <w:rsid w:val="00DF11F3"/>
    <w:rsid w:val="00DF1C7E"/>
    <w:rsid w:val="00DF2CF8"/>
    <w:rsid w:val="00DF39AB"/>
    <w:rsid w:val="00DF4AB0"/>
    <w:rsid w:val="00DF66EE"/>
    <w:rsid w:val="00E00371"/>
    <w:rsid w:val="00E02ECC"/>
    <w:rsid w:val="00E07A31"/>
    <w:rsid w:val="00E07C58"/>
    <w:rsid w:val="00E1066C"/>
    <w:rsid w:val="00E11D70"/>
    <w:rsid w:val="00E15547"/>
    <w:rsid w:val="00E162DA"/>
    <w:rsid w:val="00E17211"/>
    <w:rsid w:val="00E17346"/>
    <w:rsid w:val="00E178D0"/>
    <w:rsid w:val="00E2219B"/>
    <w:rsid w:val="00E22461"/>
    <w:rsid w:val="00E23047"/>
    <w:rsid w:val="00E23270"/>
    <w:rsid w:val="00E23833"/>
    <w:rsid w:val="00E2596F"/>
    <w:rsid w:val="00E309FD"/>
    <w:rsid w:val="00E34DD0"/>
    <w:rsid w:val="00E3771C"/>
    <w:rsid w:val="00E403D4"/>
    <w:rsid w:val="00E447C5"/>
    <w:rsid w:val="00E50150"/>
    <w:rsid w:val="00E5049F"/>
    <w:rsid w:val="00E5054E"/>
    <w:rsid w:val="00E562D6"/>
    <w:rsid w:val="00E61308"/>
    <w:rsid w:val="00E61E70"/>
    <w:rsid w:val="00E61EE5"/>
    <w:rsid w:val="00E64653"/>
    <w:rsid w:val="00E67E38"/>
    <w:rsid w:val="00E73F27"/>
    <w:rsid w:val="00E76995"/>
    <w:rsid w:val="00E802E1"/>
    <w:rsid w:val="00E807B3"/>
    <w:rsid w:val="00E80E43"/>
    <w:rsid w:val="00E8311C"/>
    <w:rsid w:val="00E84910"/>
    <w:rsid w:val="00E85437"/>
    <w:rsid w:val="00E8732B"/>
    <w:rsid w:val="00E87A04"/>
    <w:rsid w:val="00E922B4"/>
    <w:rsid w:val="00E94534"/>
    <w:rsid w:val="00E97970"/>
    <w:rsid w:val="00EA4003"/>
    <w:rsid w:val="00EA4D2C"/>
    <w:rsid w:val="00EA7054"/>
    <w:rsid w:val="00EB0151"/>
    <w:rsid w:val="00EB2B49"/>
    <w:rsid w:val="00EB7ED2"/>
    <w:rsid w:val="00EC0049"/>
    <w:rsid w:val="00EC43C8"/>
    <w:rsid w:val="00EC44E3"/>
    <w:rsid w:val="00EC6520"/>
    <w:rsid w:val="00ED015F"/>
    <w:rsid w:val="00ED0C4B"/>
    <w:rsid w:val="00ED12D7"/>
    <w:rsid w:val="00ED1806"/>
    <w:rsid w:val="00ED296A"/>
    <w:rsid w:val="00ED3F02"/>
    <w:rsid w:val="00ED457C"/>
    <w:rsid w:val="00EE0B92"/>
    <w:rsid w:val="00EE0F0E"/>
    <w:rsid w:val="00EE19C9"/>
    <w:rsid w:val="00EE2A03"/>
    <w:rsid w:val="00EE45C3"/>
    <w:rsid w:val="00EE68D2"/>
    <w:rsid w:val="00EF07EF"/>
    <w:rsid w:val="00EF14B7"/>
    <w:rsid w:val="00EF44AD"/>
    <w:rsid w:val="00F014F8"/>
    <w:rsid w:val="00F018E6"/>
    <w:rsid w:val="00F02A95"/>
    <w:rsid w:val="00F03C15"/>
    <w:rsid w:val="00F05715"/>
    <w:rsid w:val="00F05CB4"/>
    <w:rsid w:val="00F10A10"/>
    <w:rsid w:val="00F111EB"/>
    <w:rsid w:val="00F12977"/>
    <w:rsid w:val="00F13937"/>
    <w:rsid w:val="00F141F1"/>
    <w:rsid w:val="00F17267"/>
    <w:rsid w:val="00F237B1"/>
    <w:rsid w:val="00F2468D"/>
    <w:rsid w:val="00F26BD5"/>
    <w:rsid w:val="00F27587"/>
    <w:rsid w:val="00F307F9"/>
    <w:rsid w:val="00F3131F"/>
    <w:rsid w:val="00F31BE4"/>
    <w:rsid w:val="00F32538"/>
    <w:rsid w:val="00F34159"/>
    <w:rsid w:val="00F34A00"/>
    <w:rsid w:val="00F34D93"/>
    <w:rsid w:val="00F37067"/>
    <w:rsid w:val="00F401EA"/>
    <w:rsid w:val="00F413B3"/>
    <w:rsid w:val="00F46C9B"/>
    <w:rsid w:val="00F50F82"/>
    <w:rsid w:val="00F535FA"/>
    <w:rsid w:val="00F601F7"/>
    <w:rsid w:val="00F61472"/>
    <w:rsid w:val="00F618F0"/>
    <w:rsid w:val="00F62AEB"/>
    <w:rsid w:val="00F65201"/>
    <w:rsid w:val="00F65620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AC6"/>
    <w:rsid w:val="00F9126D"/>
    <w:rsid w:val="00F91B05"/>
    <w:rsid w:val="00F943BF"/>
    <w:rsid w:val="00F94E53"/>
    <w:rsid w:val="00F979AC"/>
    <w:rsid w:val="00FA5A8C"/>
    <w:rsid w:val="00FA6353"/>
    <w:rsid w:val="00FB06CA"/>
    <w:rsid w:val="00FB32DE"/>
    <w:rsid w:val="00FB3406"/>
    <w:rsid w:val="00FB3951"/>
    <w:rsid w:val="00FB5F00"/>
    <w:rsid w:val="00FB7A50"/>
    <w:rsid w:val="00FC0DF5"/>
    <w:rsid w:val="00FC44B5"/>
    <w:rsid w:val="00FC60F3"/>
    <w:rsid w:val="00FC6127"/>
    <w:rsid w:val="00FC7A4D"/>
    <w:rsid w:val="00FD08A0"/>
    <w:rsid w:val="00FD2E42"/>
    <w:rsid w:val="00FD3876"/>
    <w:rsid w:val="00FD4AA6"/>
    <w:rsid w:val="00FE29AF"/>
    <w:rsid w:val="00FE2B9E"/>
    <w:rsid w:val="00FE6123"/>
    <w:rsid w:val="00FE6555"/>
    <w:rsid w:val="00FF111F"/>
    <w:rsid w:val="00FF188C"/>
    <w:rsid w:val="00FF2A73"/>
    <w:rsid w:val="00FF3A60"/>
    <w:rsid w:val="00FF51E1"/>
    <w:rsid w:val="00FF5702"/>
    <w:rsid w:val="00FF5942"/>
    <w:rsid w:val="00FF7250"/>
    <w:rsid w:val="08884B11"/>
    <w:rsid w:val="08B22F96"/>
    <w:rsid w:val="08D72812"/>
    <w:rsid w:val="09146912"/>
    <w:rsid w:val="0D3F6AF0"/>
    <w:rsid w:val="0D5450AE"/>
    <w:rsid w:val="0F700EAB"/>
    <w:rsid w:val="115C7FC7"/>
    <w:rsid w:val="12110B1B"/>
    <w:rsid w:val="14A628D7"/>
    <w:rsid w:val="19A31615"/>
    <w:rsid w:val="1CF246DD"/>
    <w:rsid w:val="1F6B41EE"/>
    <w:rsid w:val="1FDE805B"/>
    <w:rsid w:val="1FE54FFA"/>
    <w:rsid w:val="2124401D"/>
    <w:rsid w:val="23E30C16"/>
    <w:rsid w:val="27854130"/>
    <w:rsid w:val="27D07CD3"/>
    <w:rsid w:val="289305C8"/>
    <w:rsid w:val="2A40557B"/>
    <w:rsid w:val="2E3558C9"/>
    <w:rsid w:val="3DC00FA1"/>
    <w:rsid w:val="3EE33666"/>
    <w:rsid w:val="407D6153"/>
    <w:rsid w:val="42B6222B"/>
    <w:rsid w:val="43544E16"/>
    <w:rsid w:val="45973469"/>
    <w:rsid w:val="499508D4"/>
    <w:rsid w:val="4A370F82"/>
    <w:rsid w:val="4ACF7478"/>
    <w:rsid w:val="4AE346E1"/>
    <w:rsid w:val="4BD240B4"/>
    <w:rsid w:val="4C0D327A"/>
    <w:rsid w:val="4C293244"/>
    <w:rsid w:val="4E6F9A39"/>
    <w:rsid w:val="584723D6"/>
    <w:rsid w:val="5AA36965"/>
    <w:rsid w:val="63177E35"/>
    <w:rsid w:val="66F84FDF"/>
    <w:rsid w:val="69A23EF2"/>
    <w:rsid w:val="752B09CB"/>
    <w:rsid w:val="77DA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5969D7D"/>
  <w15:docId w15:val="{F0F2B3C1-5E15-4B46-BDB4-DD70A2B43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a">
    <w:name w:val="annotation subject"/>
    <w:basedOn w:val="a3"/>
    <w:next w:val="a3"/>
    <w:link w:val="ab"/>
    <w:qFormat/>
    <w:rPr>
      <w:b/>
      <w:bCs/>
    </w:rPr>
  </w:style>
  <w:style w:type="table" w:styleId="ac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Strong"/>
    <w:uiPriority w:val="22"/>
    <w:qFormat/>
    <w:rPr>
      <w:b/>
      <w:bCs/>
    </w:rPr>
  </w:style>
  <w:style w:type="character" w:styleId="ae">
    <w:name w:val="FollowedHyperlink"/>
    <w:basedOn w:val="a0"/>
    <w:qFormat/>
    <w:rPr>
      <w:color w:val="800080" w:themeColor="followedHyperlink"/>
      <w:u w:val="single"/>
    </w:rPr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Hyperlink"/>
    <w:qFormat/>
    <w:rPr>
      <w:color w:val="0068B7"/>
      <w:u w:val="none"/>
    </w:rPr>
  </w:style>
  <w:style w:type="character" w:styleId="af1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customStyle="1" w:styleId="10">
    <w:name w:val="列表段落1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b">
    <w:name w:val="批注主题 字符"/>
    <w:basedOn w:val="a4"/>
    <w:link w:val="aa"/>
    <w:qFormat/>
    <w:rPr>
      <w:b/>
      <w:bCs/>
      <w:kern w:val="2"/>
      <w:sz w:val="21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paragraph" w:styleId="af2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isitcambridge@yeah.net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siea.or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7</Pages>
  <Words>605</Words>
  <Characters>3455</Characters>
  <Application>Microsoft Office Word</Application>
  <DocSecurity>0</DocSecurity>
  <Lines>28</Lines>
  <Paragraphs>8</Paragraphs>
  <ScaleCrop>false</ScaleCrop>
  <Company>Microsoft</Company>
  <LinksUpToDate>false</LinksUpToDate>
  <CharactersWithSpaces>4052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69</cp:revision>
  <cp:lastPrinted>2011-12-17T00:54:00Z</cp:lastPrinted>
  <dcterms:created xsi:type="dcterms:W3CDTF">2023-12-06T03:50:00Z</dcterms:created>
  <dcterms:modified xsi:type="dcterms:W3CDTF">2023-12-07T08:41:00Z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C4C855E7BA284FD5A307FECF6A4E7C0F</vt:lpwstr>
  </property>
</Properties>
</file>