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6B1B4DC7" w:rsidR="00DD702E" w:rsidRPr="004C740A" w:rsidRDefault="002961E9" w:rsidP="00F7350B">
      <w:pPr>
        <w:jc w:val="center"/>
      </w:pPr>
      <w:r w:rsidRPr="004C740A">
        <w:rPr>
          <w:noProof/>
        </w:rPr>
        <w:drawing>
          <wp:inline distT="0" distB="0" distL="0" distR="0" wp14:anchorId="0A426FC8" wp14:editId="1183CB8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4C740A" w:rsidRDefault="004F68FE" w:rsidP="004F68FE">
      <w:pPr>
        <w:jc w:val="center"/>
        <w:rPr>
          <w:b/>
          <w:szCs w:val="22"/>
          <w:u w:val="single"/>
        </w:rPr>
      </w:pPr>
      <w:r w:rsidRPr="004C740A">
        <w:rPr>
          <w:b/>
          <w:szCs w:val="22"/>
          <w:u w:val="single"/>
        </w:rPr>
        <w:t>POST DESCRIPTION</w:t>
      </w:r>
    </w:p>
    <w:p w14:paraId="2BEF0CF2" w14:textId="3EB989FB" w:rsidR="00DD702E" w:rsidRPr="004C740A"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4C740A" w14:paraId="4F8182A9" w14:textId="77777777" w:rsidTr="00771842">
        <w:trPr>
          <w:trHeight w:val="288"/>
        </w:trPr>
        <w:tc>
          <w:tcPr>
            <w:tcW w:w="8302" w:type="dxa"/>
            <w:gridSpan w:val="3"/>
            <w:shd w:val="clear" w:color="auto" w:fill="C0C0C0"/>
            <w:vAlign w:val="center"/>
          </w:tcPr>
          <w:p w14:paraId="424E4388" w14:textId="091571AC" w:rsidR="00763913" w:rsidRPr="004C740A" w:rsidRDefault="00763913" w:rsidP="00771842">
            <w:pPr>
              <w:pStyle w:val="Heading1"/>
            </w:pPr>
            <w:r w:rsidRPr="004C740A">
              <w:t>I. Position Information</w:t>
            </w:r>
          </w:p>
        </w:tc>
      </w:tr>
      <w:tr w:rsidR="00763913" w:rsidRPr="004C740A" w14:paraId="6DE224A7" w14:textId="77777777" w:rsidTr="00771842">
        <w:tc>
          <w:tcPr>
            <w:tcW w:w="3430" w:type="dxa"/>
            <w:shd w:val="clear" w:color="auto" w:fill="auto"/>
          </w:tcPr>
          <w:p w14:paraId="367E6776" w14:textId="77777777" w:rsidR="00763913" w:rsidRPr="004C740A" w:rsidRDefault="00763913" w:rsidP="00771842">
            <w:pPr>
              <w:pStyle w:val="Title"/>
              <w:jc w:val="left"/>
              <w:rPr>
                <w:szCs w:val="22"/>
              </w:rPr>
            </w:pPr>
            <w:r w:rsidRPr="004C740A">
              <w:rPr>
                <w:szCs w:val="22"/>
              </w:rPr>
              <w:t>Position title</w:t>
            </w:r>
          </w:p>
        </w:tc>
        <w:tc>
          <w:tcPr>
            <w:tcW w:w="4872" w:type="dxa"/>
            <w:gridSpan w:val="2"/>
            <w:shd w:val="clear" w:color="auto" w:fill="auto"/>
          </w:tcPr>
          <w:p w14:paraId="2A53DA15" w14:textId="39905B76" w:rsidR="00763913" w:rsidRPr="00FD0813" w:rsidRDefault="005517C9" w:rsidP="00771842">
            <w:pPr>
              <w:pStyle w:val="Title"/>
              <w:jc w:val="left"/>
              <w:rPr>
                <w:szCs w:val="22"/>
              </w:rPr>
            </w:pPr>
            <w:r w:rsidRPr="00FD0813">
              <w:rPr>
                <w:szCs w:val="22"/>
              </w:rPr>
              <w:t xml:space="preserve">Intern – </w:t>
            </w:r>
            <w:r w:rsidR="00F352F4" w:rsidRPr="00FD0813">
              <w:rPr>
                <w:szCs w:val="22"/>
              </w:rPr>
              <w:t>Programme Support</w:t>
            </w:r>
          </w:p>
        </w:tc>
      </w:tr>
      <w:tr w:rsidR="00763913" w:rsidRPr="004C740A" w14:paraId="642F4024" w14:textId="77777777" w:rsidTr="00771842">
        <w:tc>
          <w:tcPr>
            <w:tcW w:w="3430" w:type="dxa"/>
            <w:shd w:val="clear" w:color="auto" w:fill="auto"/>
          </w:tcPr>
          <w:p w14:paraId="17A51062" w14:textId="77777777" w:rsidR="00763913" w:rsidRPr="004C740A" w:rsidRDefault="00763913" w:rsidP="00771842">
            <w:pPr>
              <w:pStyle w:val="Title"/>
              <w:jc w:val="left"/>
              <w:rPr>
                <w:szCs w:val="22"/>
              </w:rPr>
            </w:pPr>
            <w:r w:rsidRPr="004C740A">
              <w:rPr>
                <w:szCs w:val="22"/>
              </w:rPr>
              <w:t>Position grade</w:t>
            </w:r>
          </w:p>
        </w:tc>
        <w:tc>
          <w:tcPr>
            <w:tcW w:w="4872" w:type="dxa"/>
            <w:gridSpan w:val="2"/>
            <w:shd w:val="clear" w:color="auto" w:fill="auto"/>
          </w:tcPr>
          <w:p w14:paraId="327240DE" w14:textId="6DF10FA3" w:rsidR="00763913" w:rsidRPr="00FD0813" w:rsidRDefault="005517C9" w:rsidP="00771842">
            <w:pPr>
              <w:pStyle w:val="Title"/>
              <w:jc w:val="left"/>
              <w:rPr>
                <w:szCs w:val="22"/>
              </w:rPr>
            </w:pPr>
            <w:r w:rsidRPr="00FD0813">
              <w:rPr>
                <w:szCs w:val="22"/>
              </w:rPr>
              <w:t>Other</w:t>
            </w:r>
          </w:p>
        </w:tc>
      </w:tr>
      <w:tr w:rsidR="00763913" w:rsidRPr="004C740A" w14:paraId="5237D9EC" w14:textId="77777777" w:rsidTr="00771842">
        <w:tc>
          <w:tcPr>
            <w:tcW w:w="3430" w:type="dxa"/>
            <w:shd w:val="clear" w:color="auto" w:fill="auto"/>
          </w:tcPr>
          <w:p w14:paraId="03BC8777" w14:textId="77777777" w:rsidR="00763913" w:rsidRPr="004C740A" w:rsidRDefault="00763913" w:rsidP="00771842">
            <w:pPr>
              <w:pStyle w:val="Title"/>
              <w:jc w:val="left"/>
              <w:rPr>
                <w:szCs w:val="22"/>
              </w:rPr>
            </w:pPr>
            <w:r w:rsidRPr="004C740A">
              <w:rPr>
                <w:szCs w:val="22"/>
              </w:rPr>
              <w:t>Duty station</w:t>
            </w:r>
          </w:p>
        </w:tc>
        <w:tc>
          <w:tcPr>
            <w:tcW w:w="4872" w:type="dxa"/>
            <w:gridSpan w:val="2"/>
            <w:shd w:val="clear" w:color="auto" w:fill="auto"/>
          </w:tcPr>
          <w:p w14:paraId="72A5804C" w14:textId="079D9B98" w:rsidR="00763913" w:rsidRPr="00FD0813" w:rsidRDefault="00F352F4" w:rsidP="00771842">
            <w:pPr>
              <w:pStyle w:val="Title"/>
              <w:jc w:val="left"/>
              <w:rPr>
                <w:szCs w:val="22"/>
              </w:rPr>
            </w:pPr>
            <w:r w:rsidRPr="00FD0813">
              <w:rPr>
                <w:szCs w:val="22"/>
              </w:rPr>
              <w:t>Freetown, Sierra Leone</w:t>
            </w:r>
          </w:p>
        </w:tc>
      </w:tr>
      <w:tr w:rsidR="00763913" w:rsidRPr="004C740A" w14:paraId="5A9C3DC9" w14:textId="77777777" w:rsidTr="00771842">
        <w:tc>
          <w:tcPr>
            <w:tcW w:w="3430" w:type="dxa"/>
            <w:shd w:val="clear" w:color="auto" w:fill="auto"/>
          </w:tcPr>
          <w:p w14:paraId="43B00561" w14:textId="77777777" w:rsidR="00763913" w:rsidRPr="004C740A" w:rsidRDefault="00763913" w:rsidP="00771842">
            <w:pPr>
              <w:pStyle w:val="Title"/>
              <w:jc w:val="left"/>
              <w:rPr>
                <w:szCs w:val="22"/>
              </w:rPr>
            </w:pPr>
            <w:r w:rsidRPr="004C740A">
              <w:rPr>
                <w:szCs w:val="22"/>
              </w:rPr>
              <w:t>Position number</w:t>
            </w:r>
          </w:p>
        </w:tc>
        <w:tc>
          <w:tcPr>
            <w:tcW w:w="4872" w:type="dxa"/>
            <w:gridSpan w:val="2"/>
            <w:shd w:val="clear" w:color="auto" w:fill="auto"/>
          </w:tcPr>
          <w:p w14:paraId="52CB417D" w14:textId="0FE645AD" w:rsidR="00763913" w:rsidRPr="00FD0813" w:rsidRDefault="00763913" w:rsidP="00771842">
            <w:pPr>
              <w:pStyle w:val="Title"/>
              <w:jc w:val="left"/>
              <w:rPr>
                <w:szCs w:val="22"/>
              </w:rPr>
            </w:pPr>
          </w:p>
        </w:tc>
      </w:tr>
      <w:tr w:rsidR="00763913" w:rsidRPr="004C740A" w14:paraId="09247614" w14:textId="77777777" w:rsidTr="00771842">
        <w:tc>
          <w:tcPr>
            <w:tcW w:w="3430" w:type="dxa"/>
            <w:shd w:val="clear" w:color="auto" w:fill="auto"/>
          </w:tcPr>
          <w:p w14:paraId="36FB3F02" w14:textId="77777777" w:rsidR="00763913" w:rsidRPr="004C740A" w:rsidRDefault="00763913" w:rsidP="00771842">
            <w:pPr>
              <w:pStyle w:val="Title"/>
              <w:jc w:val="left"/>
              <w:rPr>
                <w:szCs w:val="22"/>
              </w:rPr>
            </w:pPr>
            <w:r w:rsidRPr="004C740A">
              <w:rPr>
                <w:szCs w:val="22"/>
              </w:rPr>
              <w:t>Job family</w:t>
            </w:r>
          </w:p>
        </w:tc>
        <w:tc>
          <w:tcPr>
            <w:tcW w:w="4872" w:type="dxa"/>
            <w:gridSpan w:val="2"/>
            <w:shd w:val="clear" w:color="auto" w:fill="auto"/>
          </w:tcPr>
          <w:p w14:paraId="5FACF449" w14:textId="100BB8F8" w:rsidR="00763913" w:rsidRPr="00FD0813" w:rsidRDefault="00763913" w:rsidP="00771842">
            <w:pPr>
              <w:pStyle w:val="Title"/>
              <w:jc w:val="left"/>
              <w:rPr>
                <w:szCs w:val="22"/>
              </w:rPr>
            </w:pPr>
          </w:p>
        </w:tc>
      </w:tr>
      <w:tr w:rsidR="00763913" w:rsidRPr="004C740A" w14:paraId="13A38849" w14:textId="77777777" w:rsidTr="00771842">
        <w:tc>
          <w:tcPr>
            <w:tcW w:w="3430" w:type="dxa"/>
            <w:shd w:val="clear" w:color="auto" w:fill="auto"/>
          </w:tcPr>
          <w:p w14:paraId="56D2A3C6" w14:textId="77777777" w:rsidR="00763913" w:rsidRPr="004C740A" w:rsidRDefault="00763913" w:rsidP="00771842">
            <w:pPr>
              <w:pStyle w:val="Title"/>
              <w:jc w:val="left"/>
              <w:rPr>
                <w:szCs w:val="22"/>
              </w:rPr>
            </w:pPr>
            <w:r w:rsidRPr="004C740A">
              <w:rPr>
                <w:szCs w:val="22"/>
              </w:rPr>
              <w:t>Organizational unit</w:t>
            </w:r>
          </w:p>
        </w:tc>
        <w:tc>
          <w:tcPr>
            <w:tcW w:w="4872" w:type="dxa"/>
            <w:gridSpan w:val="2"/>
            <w:shd w:val="clear" w:color="auto" w:fill="auto"/>
          </w:tcPr>
          <w:p w14:paraId="69E1B9D8" w14:textId="727EF6C2" w:rsidR="00763913" w:rsidRPr="00FD0813" w:rsidRDefault="006B0D9D" w:rsidP="00771842">
            <w:pPr>
              <w:pStyle w:val="Title"/>
              <w:jc w:val="left"/>
              <w:rPr>
                <w:szCs w:val="22"/>
              </w:rPr>
            </w:pPr>
            <w:r w:rsidRPr="00FD0813">
              <w:rPr>
                <w:szCs w:val="22"/>
              </w:rPr>
              <w:t xml:space="preserve">Programme </w:t>
            </w:r>
          </w:p>
        </w:tc>
      </w:tr>
      <w:tr w:rsidR="00763913" w:rsidRPr="004C740A" w14:paraId="5531DF23" w14:textId="77777777" w:rsidTr="00771842">
        <w:tc>
          <w:tcPr>
            <w:tcW w:w="3430" w:type="dxa"/>
            <w:shd w:val="clear" w:color="auto" w:fill="auto"/>
          </w:tcPr>
          <w:p w14:paraId="03B012D1" w14:textId="77777777" w:rsidR="00763913" w:rsidRPr="004C740A" w:rsidRDefault="00763913" w:rsidP="00771842">
            <w:pPr>
              <w:pStyle w:val="Title"/>
              <w:jc w:val="left"/>
              <w:rPr>
                <w:szCs w:val="22"/>
              </w:rPr>
            </w:pPr>
            <w:r w:rsidRPr="004C740A">
              <w:rPr>
                <w:szCs w:val="22"/>
              </w:rPr>
              <w:t>Is this a Regional, HQ, MAC, PAC, Liaison Office or Country Office based position?</w:t>
            </w:r>
          </w:p>
        </w:tc>
        <w:tc>
          <w:tcPr>
            <w:tcW w:w="4872" w:type="dxa"/>
            <w:gridSpan w:val="2"/>
            <w:shd w:val="clear" w:color="auto" w:fill="auto"/>
          </w:tcPr>
          <w:p w14:paraId="14CE9B8B" w14:textId="3DFA7865" w:rsidR="00763913" w:rsidRPr="00FD0813" w:rsidRDefault="005517C9" w:rsidP="00771842">
            <w:pPr>
              <w:pStyle w:val="Title"/>
              <w:jc w:val="left"/>
              <w:rPr>
                <w:szCs w:val="22"/>
              </w:rPr>
            </w:pPr>
            <w:r w:rsidRPr="00FD0813">
              <w:rPr>
                <w:szCs w:val="22"/>
              </w:rPr>
              <w:t>HQ</w:t>
            </w:r>
          </w:p>
        </w:tc>
      </w:tr>
      <w:tr w:rsidR="00763913" w:rsidRPr="004C740A" w14:paraId="0626C7CF" w14:textId="77777777" w:rsidTr="00771842">
        <w:tc>
          <w:tcPr>
            <w:tcW w:w="3430" w:type="dxa"/>
            <w:shd w:val="clear" w:color="auto" w:fill="auto"/>
          </w:tcPr>
          <w:p w14:paraId="41A471F2" w14:textId="77777777" w:rsidR="00763913" w:rsidRPr="004C740A" w:rsidRDefault="00763913" w:rsidP="00771842">
            <w:pPr>
              <w:pStyle w:val="Title"/>
              <w:rPr>
                <w:szCs w:val="22"/>
              </w:rPr>
            </w:pPr>
            <w:r w:rsidRPr="004C740A">
              <w:rPr>
                <w:szCs w:val="22"/>
              </w:rPr>
              <w:t xml:space="preserve">Position rated on </w:t>
            </w:r>
          </w:p>
        </w:tc>
        <w:tc>
          <w:tcPr>
            <w:tcW w:w="4872" w:type="dxa"/>
            <w:gridSpan w:val="2"/>
            <w:shd w:val="clear" w:color="auto" w:fill="auto"/>
          </w:tcPr>
          <w:p w14:paraId="5CB4261B" w14:textId="39F0C030" w:rsidR="00763913" w:rsidRPr="00FD0813" w:rsidRDefault="00763913" w:rsidP="00771842">
            <w:pPr>
              <w:pStyle w:val="Title"/>
              <w:rPr>
                <w:szCs w:val="22"/>
              </w:rPr>
            </w:pPr>
          </w:p>
        </w:tc>
      </w:tr>
      <w:tr w:rsidR="00241BC9" w:rsidRPr="004C740A" w14:paraId="024AB464" w14:textId="77777777" w:rsidTr="00771842">
        <w:tc>
          <w:tcPr>
            <w:tcW w:w="3430" w:type="dxa"/>
            <w:shd w:val="clear" w:color="auto" w:fill="auto"/>
          </w:tcPr>
          <w:p w14:paraId="18CBF631" w14:textId="23CC5576" w:rsidR="00241BC9" w:rsidRPr="004C740A" w:rsidRDefault="00241BC9" w:rsidP="00241BC9">
            <w:pPr>
              <w:pStyle w:val="Title"/>
              <w:rPr>
                <w:szCs w:val="22"/>
              </w:rPr>
            </w:pPr>
            <w:r w:rsidRPr="004C740A">
              <w:rPr>
                <w:szCs w:val="22"/>
              </w:rPr>
              <w:t xml:space="preserve">Reports directly to </w:t>
            </w:r>
          </w:p>
        </w:tc>
        <w:tc>
          <w:tcPr>
            <w:tcW w:w="4872" w:type="dxa"/>
            <w:gridSpan w:val="2"/>
            <w:shd w:val="clear" w:color="auto" w:fill="auto"/>
          </w:tcPr>
          <w:p w14:paraId="63B06CCC" w14:textId="00641B3A" w:rsidR="00241BC9" w:rsidRPr="00FD0813" w:rsidRDefault="003E1958" w:rsidP="00241BC9">
            <w:pPr>
              <w:pStyle w:val="Title"/>
              <w:rPr>
                <w:szCs w:val="22"/>
              </w:rPr>
            </w:pPr>
            <w:r w:rsidRPr="00FD0813">
              <w:rPr>
                <w:szCs w:val="22"/>
              </w:rPr>
              <w:t xml:space="preserve">Project Support Officer </w:t>
            </w:r>
          </w:p>
        </w:tc>
      </w:tr>
      <w:tr w:rsidR="00241BC9" w:rsidRPr="004C740A" w14:paraId="299D7400" w14:textId="77777777" w:rsidTr="00771842">
        <w:tc>
          <w:tcPr>
            <w:tcW w:w="3430" w:type="dxa"/>
            <w:shd w:val="clear" w:color="auto" w:fill="auto"/>
          </w:tcPr>
          <w:p w14:paraId="06F7117C" w14:textId="77777777" w:rsidR="00241BC9" w:rsidRPr="004C740A" w:rsidRDefault="00241BC9" w:rsidP="00241BC9">
            <w:pPr>
              <w:pStyle w:val="Title"/>
              <w:rPr>
                <w:szCs w:val="22"/>
              </w:rPr>
            </w:pPr>
            <w:r w:rsidRPr="004C740A">
              <w:rPr>
                <w:szCs w:val="22"/>
              </w:rPr>
              <w:t>Number of Direct Reports</w:t>
            </w:r>
          </w:p>
        </w:tc>
        <w:tc>
          <w:tcPr>
            <w:tcW w:w="4872" w:type="dxa"/>
            <w:gridSpan w:val="2"/>
            <w:shd w:val="clear" w:color="auto" w:fill="auto"/>
          </w:tcPr>
          <w:p w14:paraId="4F667B85" w14:textId="352AC7B9" w:rsidR="00241BC9" w:rsidRPr="004C740A" w:rsidRDefault="00241BC9" w:rsidP="00241BC9">
            <w:pPr>
              <w:pStyle w:val="Title"/>
              <w:rPr>
                <w:color w:val="1F497D" w:themeColor="text2"/>
                <w:szCs w:val="22"/>
              </w:rPr>
            </w:pPr>
          </w:p>
        </w:tc>
      </w:tr>
      <w:tr w:rsidR="00241BC9" w:rsidRPr="004C740A" w14:paraId="73F33DD2" w14:textId="77777777" w:rsidTr="003D333E">
        <w:trPr>
          <w:trHeight w:val="288"/>
        </w:trPr>
        <w:tc>
          <w:tcPr>
            <w:tcW w:w="8302" w:type="dxa"/>
            <w:gridSpan w:val="3"/>
            <w:shd w:val="clear" w:color="auto" w:fill="C0C0C0"/>
            <w:vAlign w:val="center"/>
          </w:tcPr>
          <w:p w14:paraId="212DC535" w14:textId="77777777" w:rsidR="00241BC9" w:rsidRPr="004C740A" w:rsidRDefault="00241BC9" w:rsidP="00241BC9">
            <w:pPr>
              <w:pStyle w:val="Heading1"/>
              <w:jc w:val="left"/>
            </w:pPr>
            <w:r w:rsidRPr="004C740A">
              <w:t>II. Organizational Context and Scope</w:t>
            </w:r>
          </w:p>
        </w:tc>
      </w:tr>
      <w:tr w:rsidR="00241BC9" w:rsidRPr="004C740A"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4C740A" w:rsidRDefault="009F3448" w:rsidP="00241BC9">
            <w:pPr>
              <w:rPr>
                <w:b/>
                <w:szCs w:val="22"/>
                <w:u w:val="single"/>
              </w:rPr>
            </w:pPr>
            <w:r w:rsidRPr="004C740A">
              <w:rPr>
                <w:b/>
                <w:szCs w:val="22"/>
                <w:u w:val="single"/>
              </w:rPr>
              <w:t>Background Information</w:t>
            </w:r>
          </w:p>
          <w:p w14:paraId="21CAEA8A" w14:textId="08C37EEA" w:rsidR="00241BC9" w:rsidRPr="004C740A" w:rsidRDefault="009426A5" w:rsidP="00241BC9">
            <w:pPr>
              <w:rPr>
                <w:color w:val="1F497D" w:themeColor="text2"/>
              </w:rPr>
            </w:pPr>
            <w:r w:rsidRPr="004C740A">
              <w:rPr>
                <w:color w:val="1F497D" w:themeColor="text2"/>
              </w:rPr>
              <w:t>As the primary UN agency in the field of migration, IOM was founded in 1951 and is a Related Organisation of the UN. It collaborates closely with governmental, intergovernmental, and non-governmental partners to advance humane and orderly migration for the good of all. It accomplishes this by offering guidance and services to both governments and migrants.</w:t>
            </w:r>
          </w:p>
          <w:p w14:paraId="5C65C768" w14:textId="5E2CCAC6" w:rsidR="009426A5" w:rsidRPr="004C740A" w:rsidRDefault="003C3FFF" w:rsidP="00241BC9">
            <w:pPr>
              <w:rPr>
                <w:color w:val="1F497D" w:themeColor="text2"/>
              </w:rPr>
            </w:pPr>
            <w:r w:rsidRPr="004C740A">
              <w:rPr>
                <w:color w:val="1F497D" w:themeColor="text2"/>
              </w:rPr>
              <w:t xml:space="preserve">Since 2021, IOM Sierra Leone (SL), has been working closely with Sierra Leone's Government, development partners, civil society, and local communities to strengthen migration management across various thematic areas. IOM SL aims to address current and emerging migration realities in Sierra Leone by improving access to safe, orderly, and regular migration founded on evidence-based policy and rights-based practices whilst addressing the various adverse drivers of irregular and forced migration. The focus of IOM SL on maximising the benefits of migration are in line with the socio-economic development agenda espoused in the Sierra Leone’s National Medium Term Development Plan which acknowledges improved migration management as a crucial component in fostering social-economic development. Furthermore, IOM SL has been supporting the Government of Sierra Leone </w:t>
            </w:r>
            <w:r w:rsidR="00FF6419" w:rsidRPr="004C740A">
              <w:rPr>
                <w:color w:val="1F497D" w:themeColor="text2"/>
              </w:rPr>
              <w:t>through various programs including on technical and vocational training, migration in the context of climate change as well as integrated border management.</w:t>
            </w:r>
          </w:p>
          <w:p w14:paraId="4ABEBA7E" w14:textId="77777777" w:rsidR="00C0760E" w:rsidRPr="004C740A" w:rsidRDefault="00C0760E" w:rsidP="00C0760E">
            <w:pPr>
              <w:rPr>
                <w:b/>
                <w:bCs/>
                <w:color w:val="1F497D" w:themeColor="text2"/>
              </w:rPr>
            </w:pPr>
            <w:r w:rsidRPr="004C740A">
              <w:rPr>
                <w:b/>
                <w:bCs/>
                <w:color w:val="1F497D" w:themeColor="text2"/>
              </w:rPr>
              <w:t>Context:</w:t>
            </w:r>
          </w:p>
          <w:p w14:paraId="22F0F150" w14:textId="12055243" w:rsidR="00FF6419" w:rsidRPr="004C740A" w:rsidRDefault="00C0760E" w:rsidP="00C0760E">
            <w:pPr>
              <w:rPr>
                <w:color w:val="1F497D" w:themeColor="text2"/>
              </w:rPr>
            </w:pPr>
            <w:r w:rsidRPr="004C740A">
              <w:rPr>
                <w:color w:val="1F497D" w:themeColor="text2"/>
              </w:rPr>
              <w:t>The IOM Internship Programme provides successful candidates with the opportunity to learn about IOM’s operations, to gain work experience, and/or gain knowledge on a broad range of migration technical areas and disciplines.  In this particular context, the position seeks someone wanting to build skills in project development, proposal writing, research, project reporting and evaluation, and mutual capacity building.</w:t>
            </w:r>
          </w:p>
          <w:p w14:paraId="7E2EAF1C" w14:textId="34B154B9" w:rsidR="009F3448" w:rsidRPr="004C740A" w:rsidRDefault="009F3448" w:rsidP="00241BC9">
            <w:pPr>
              <w:rPr>
                <w:b/>
                <w:szCs w:val="22"/>
                <w:u w:val="single"/>
              </w:rPr>
            </w:pPr>
            <w:r w:rsidRPr="004C740A">
              <w:rPr>
                <w:b/>
                <w:szCs w:val="22"/>
                <w:u w:val="single"/>
              </w:rPr>
              <w:lastRenderedPageBreak/>
              <w:t>Supervision</w:t>
            </w:r>
          </w:p>
          <w:p w14:paraId="31AE780A" w14:textId="2C8B132C" w:rsidR="00241BC9" w:rsidRPr="004C740A" w:rsidRDefault="00FF6419" w:rsidP="00241BC9">
            <w:pPr>
              <w:rPr>
                <w:bCs/>
                <w:color w:val="1F497D" w:themeColor="text2"/>
                <w:szCs w:val="22"/>
              </w:rPr>
            </w:pPr>
            <w:r w:rsidRPr="004C740A">
              <w:rPr>
                <w:bCs/>
                <w:color w:val="1F497D" w:themeColor="text2"/>
                <w:szCs w:val="22"/>
              </w:rPr>
              <w:t>The successful candi</w:t>
            </w:r>
            <w:r w:rsidR="00203324" w:rsidRPr="004C740A">
              <w:rPr>
                <w:bCs/>
                <w:color w:val="1F497D" w:themeColor="text2"/>
                <w:szCs w:val="22"/>
              </w:rPr>
              <w:t xml:space="preserve">date will work </w:t>
            </w:r>
            <w:r w:rsidR="004B7412" w:rsidRPr="004C740A">
              <w:rPr>
                <w:bCs/>
                <w:color w:val="1F497D" w:themeColor="text2"/>
                <w:szCs w:val="22"/>
              </w:rPr>
              <w:t>under the overall super</w:t>
            </w:r>
            <w:r w:rsidR="00FF6C2B" w:rsidRPr="004C740A">
              <w:rPr>
                <w:bCs/>
                <w:color w:val="1F497D" w:themeColor="text2"/>
                <w:szCs w:val="22"/>
              </w:rPr>
              <w:t xml:space="preserve">vision of the Programme Coordinator and the direct supervision of the </w:t>
            </w:r>
            <w:r w:rsidR="00E02577" w:rsidRPr="004C740A">
              <w:rPr>
                <w:bCs/>
                <w:color w:val="1F497D" w:themeColor="text2"/>
                <w:szCs w:val="22"/>
              </w:rPr>
              <w:t>Project Support Officer, and in coo</w:t>
            </w:r>
            <w:r w:rsidR="00FD71D9" w:rsidRPr="004C740A">
              <w:rPr>
                <w:bCs/>
                <w:color w:val="1F497D" w:themeColor="text2"/>
                <w:szCs w:val="22"/>
              </w:rPr>
              <w:t>rdinat</w:t>
            </w:r>
            <w:r w:rsidR="009F61C7" w:rsidRPr="004C740A">
              <w:rPr>
                <w:bCs/>
                <w:color w:val="1F497D" w:themeColor="text2"/>
                <w:szCs w:val="22"/>
              </w:rPr>
              <w:t>ion with the Programme Unit and relevant programme managers</w:t>
            </w:r>
            <w:r w:rsidR="007B201E" w:rsidRPr="004C740A">
              <w:rPr>
                <w:bCs/>
                <w:color w:val="1F497D" w:themeColor="text2"/>
                <w:szCs w:val="22"/>
              </w:rPr>
              <w:t>. S/he will pursue the following duties:</w:t>
            </w:r>
          </w:p>
        </w:tc>
      </w:tr>
      <w:tr w:rsidR="00241BC9" w:rsidRPr="004C740A" w14:paraId="62D0E16D" w14:textId="77777777" w:rsidTr="003D333E">
        <w:trPr>
          <w:trHeight w:val="288"/>
        </w:trPr>
        <w:tc>
          <w:tcPr>
            <w:tcW w:w="8302" w:type="dxa"/>
            <w:gridSpan w:val="3"/>
            <w:shd w:val="clear" w:color="auto" w:fill="C0C0C0"/>
            <w:vAlign w:val="center"/>
          </w:tcPr>
          <w:p w14:paraId="69C918FF" w14:textId="77777777" w:rsidR="00241BC9" w:rsidRPr="004C740A" w:rsidRDefault="00241BC9" w:rsidP="00241BC9">
            <w:pPr>
              <w:pStyle w:val="Heading1"/>
            </w:pPr>
            <w:r w:rsidRPr="004C740A">
              <w:lastRenderedPageBreak/>
              <w:t>III. Responsibilities and Accountabilities</w:t>
            </w:r>
          </w:p>
        </w:tc>
      </w:tr>
      <w:tr w:rsidR="00241BC9" w:rsidRPr="004C740A" w14:paraId="4C6F87A4" w14:textId="77777777" w:rsidTr="003D333E">
        <w:trPr>
          <w:trHeight w:val="261"/>
        </w:trPr>
        <w:tc>
          <w:tcPr>
            <w:tcW w:w="8302" w:type="dxa"/>
            <w:gridSpan w:val="3"/>
            <w:tcBorders>
              <w:bottom w:val="single" w:sz="4" w:space="0" w:color="auto"/>
            </w:tcBorders>
            <w:shd w:val="clear" w:color="auto" w:fill="auto"/>
          </w:tcPr>
          <w:p w14:paraId="31790D4F" w14:textId="6A74AC21" w:rsidR="00762140" w:rsidRPr="00762140" w:rsidRDefault="00762140" w:rsidP="009364DF">
            <w:pPr>
              <w:pStyle w:val="Default"/>
              <w:numPr>
                <w:ilvl w:val="0"/>
                <w:numId w:val="36"/>
              </w:numPr>
              <w:spacing w:before="240" w:after="240"/>
              <w:ind w:left="360"/>
              <w:rPr>
                <w:color w:val="1F497D" w:themeColor="text2"/>
                <w:sz w:val="22"/>
                <w:szCs w:val="22"/>
                <w:lang w:val="en-GB"/>
              </w:rPr>
            </w:pPr>
            <w:r w:rsidRPr="00762140">
              <w:rPr>
                <w:color w:val="1F497D" w:themeColor="text2"/>
                <w:sz w:val="22"/>
                <w:szCs w:val="22"/>
                <w:lang w:val="en-GB"/>
              </w:rPr>
              <w:t xml:space="preserve">Support research on migration patterns, migration challenges and donor priorities to identify fundraising opportunities. </w:t>
            </w:r>
          </w:p>
          <w:p w14:paraId="0C00706F" w14:textId="219DD5BF" w:rsidR="00762140" w:rsidRPr="00762140" w:rsidRDefault="00762140" w:rsidP="00D3552E">
            <w:pPr>
              <w:pStyle w:val="Default"/>
              <w:numPr>
                <w:ilvl w:val="0"/>
                <w:numId w:val="36"/>
              </w:numPr>
              <w:spacing w:after="240"/>
              <w:ind w:left="360"/>
              <w:rPr>
                <w:color w:val="1F497D" w:themeColor="text2"/>
                <w:sz w:val="22"/>
                <w:szCs w:val="22"/>
                <w:lang w:val="en-GB"/>
              </w:rPr>
            </w:pPr>
            <w:r w:rsidRPr="00762140">
              <w:rPr>
                <w:color w:val="1F497D" w:themeColor="text2"/>
                <w:sz w:val="22"/>
                <w:szCs w:val="22"/>
                <w:lang w:val="en-GB"/>
              </w:rPr>
              <w:t xml:space="preserve">Assist with the conceptualization, drafting and editing of project </w:t>
            </w:r>
            <w:r w:rsidRPr="004C740A">
              <w:rPr>
                <w:color w:val="1F497D" w:themeColor="text2"/>
                <w:sz w:val="22"/>
                <w:szCs w:val="22"/>
                <w:lang w:val="en-GB"/>
              </w:rPr>
              <w:t>proposals.</w:t>
            </w:r>
          </w:p>
          <w:p w14:paraId="07E618E9" w14:textId="77777777" w:rsidR="00762140" w:rsidRPr="00762140" w:rsidRDefault="00762140" w:rsidP="00D3552E">
            <w:pPr>
              <w:pStyle w:val="Default"/>
              <w:numPr>
                <w:ilvl w:val="0"/>
                <w:numId w:val="36"/>
              </w:numPr>
              <w:spacing w:after="240"/>
              <w:ind w:left="360"/>
              <w:rPr>
                <w:color w:val="1F497D" w:themeColor="text2"/>
                <w:sz w:val="22"/>
                <w:szCs w:val="22"/>
                <w:lang w:val="en-GB"/>
              </w:rPr>
            </w:pPr>
            <w:r w:rsidRPr="00762140">
              <w:rPr>
                <w:color w:val="1F497D" w:themeColor="text2"/>
                <w:sz w:val="22"/>
                <w:szCs w:val="22"/>
                <w:lang w:val="en-GB"/>
              </w:rPr>
              <w:t>Assist with the preparation of project proposal submission packages to submit to donors.</w:t>
            </w:r>
          </w:p>
          <w:p w14:paraId="21565A2B" w14:textId="77777777" w:rsidR="00762140" w:rsidRPr="00762140" w:rsidRDefault="00762140" w:rsidP="009364DF">
            <w:pPr>
              <w:pStyle w:val="Default"/>
              <w:numPr>
                <w:ilvl w:val="0"/>
                <w:numId w:val="36"/>
              </w:numPr>
              <w:spacing w:after="240"/>
              <w:ind w:left="360"/>
              <w:rPr>
                <w:color w:val="1F497D" w:themeColor="text2"/>
                <w:sz w:val="22"/>
                <w:szCs w:val="22"/>
                <w:lang w:val="en-GB"/>
              </w:rPr>
            </w:pPr>
            <w:r w:rsidRPr="00762140">
              <w:rPr>
                <w:color w:val="1F497D" w:themeColor="text2"/>
                <w:sz w:val="22"/>
                <w:szCs w:val="22"/>
                <w:lang w:val="en-GB"/>
              </w:rPr>
              <w:t>Assist in drafting and finalizing donor reports, ensuring adherence to project proposals, signed agreements and institutional reporting requirements of IOM and donors.</w:t>
            </w:r>
          </w:p>
          <w:p w14:paraId="08CDEDF4" w14:textId="37A0BFBF" w:rsidR="00762140" w:rsidRPr="00762140" w:rsidRDefault="00762140" w:rsidP="009364DF">
            <w:pPr>
              <w:pStyle w:val="Default"/>
              <w:numPr>
                <w:ilvl w:val="0"/>
                <w:numId w:val="36"/>
              </w:numPr>
              <w:spacing w:after="240"/>
              <w:ind w:left="360"/>
              <w:rPr>
                <w:b/>
                <w:bCs/>
                <w:color w:val="1F497D" w:themeColor="text2"/>
                <w:sz w:val="22"/>
                <w:szCs w:val="22"/>
                <w:lang w:val="en-GB"/>
              </w:rPr>
            </w:pPr>
            <w:r w:rsidRPr="00762140">
              <w:rPr>
                <w:color w:val="1F497D" w:themeColor="text2"/>
                <w:sz w:val="22"/>
                <w:szCs w:val="22"/>
                <w:lang w:val="en-GB"/>
              </w:rPr>
              <w:t xml:space="preserve">Assist in administrative tasks, such as note-taking, drafting letters, </w:t>
            </w:r>
            <w:r w:rsidRPr="004C740A">
              <w:rPr>
                <w:color w:val="1F497D" w:themeColor="text2"/>
                <w:sz w:val="22"/>
                <w:szCs w:val="22"/>
                <w:lang w:val="en-GB"/>
              </w:rPr>
              <w:t>organizing</w:t>
            </w:r>
            <w:r w:rsidRPr="00762140">
              <w:rPr>
                <w:color w:val="1F497D" w:themeColor="text2"/>
                <w:sz w:val="22"/>
                <w:szCs w:val="22"/>
                <w:lang w:val="en-GB"/>
              </w:rPr>
              <w:t xml:space="preserve"> project documents, preparing materials and others. </w:t>
            </w:r>
          </w:p>
          <w:p w14:paraId="5F2E644F" w14:textId="77777777" w:rsidR="00762140" w:rsidRPr="00762140" w:rsidRDefault="00762140" w:rsidP="009364DF">
            <w:pPr>
              <w:pStyle w:val="Default"/>
              <w:numPr>
                <w:ilvl w:val="0"/>
                <w:numId w:val="36"/>
              </w:numPr>
              <w:spacing w:after="240"/>
              <w:ind w:left="360"/>
              <w:rPr>
                <w:color w:val="1F497D" w:themeColor="text2"/>
                <w:sz w:val="22"/>
                <w:szCs w:val="22"/>
                <w:lang w:val="en-GB"/>
              </w:rPr>
            </w:pPr>
            <w:r w:rsidRPr="00762140">
              <w:rPr>
                <w:color w:val="1F497D" w:themeColor="text2"/>
                <w:sz w:val="22"/>
                <w:szCs w:val="22"/>
                <w:lang w:val="en-GB"/>
              </w:rPr>
              <w:t>Represent IOM in donor briefings, conferences, workshops, UN thematic working groups, etc. as needed.</w:t>
            </w:r>
          </w:p>
          <w:p w14:paraId="11CB0D28" w14:textId="77777777" w:rsidR="00762140" w:rsidRPr="00762140" w:rsidRDefault="00762140" w:rsidP="009364DF">
            <w:pPr>
              <w:pStyle w:val="Default"/>
              <w:numPr>
                <w:ilvl w:val="0"/>
                <w:numId w:val="36"/>
              </w:numPr>
              <w:spacing w:after="240"/>
              <w:ind w:left="360"/>
              <w:rPr>
                <w:color w:val="1F497D" w:themeColor="text2"/>
                <w:sz w:val="22"/>
                <w:szCs w:val="22"/>
                <w:lang w:val="en-GB"/>
              </w:rPr>
            </w:pPr>
            <w:r w:rsidRPr="00762140">
              <w:rPr>
                <w:color w:val="1F497D" w:themeColor="text2"/>
                <w:sz w:val="22"/>
                <w:szCs w:val="22"/>
                <w:lang w:val="en-GB"/>
              </w:rPr>
              <w:t>Participate in training sessions and workshops to enhance knowledge and skills related to project development.</w:t>
            </w:r>
          </w:p>
          <w:p w14:paraId="35C484EF" w14:textId="6E37B702" w:rsidR="00762140" w:rsidRPr="00762140" w:rsidRDefault="00762140" w:rsidP="00D3552E">
            <w:pPr>
              <w:pStyle w:val="Default"/>
              <w:numPr>
                <w:ilvl w:val="0"/>
                <w:numId w:val="36"/>
              </w:numPr>
              <w:ind w:left="360"/>
              <w:rPr>
                <w:color w:val="1F497D" w:themeColor="text2"/>
                <w:lang w:val="en-GB"/>
              </w:rPr>
            </w:pPr>
            <w:r w:rsidRPr="00762140">
              <w:rPr>
                <w:color w:val="1F497D" w:themeColor="text2"/>
                <w:sz w:val="22"/>
                <w:szCs w:val="22"/>
                <w:lang w:val="en-GB"/>
              </w:rPr>
              <w:t>Assist in other duties and tasks as assigned by supervisors or project managers.</w:t>
            </w:r>
          </w:p>
          <w:p w14:paraId="2CFC1A5F" w14:textId="77777777" w:rsidR="00EB046C" w:rsidRPr="004C740A" w:rsidRDefault="00EB046C" w:rsidP="00241BC9">
            <w:pPr>
              <w:pStyle w:val="Default"/>
              <w:jc w:val="both"/>
              <w:rPr>
                <w:color w:val="auto"/>
                <w:lang w:val="en-GB"/>
              </w:rPr>
            </w:pPr>
          </w:p>
          <w:p w14:paraId="3B80ECCE" w14:textId="77777777" w:rsidR="008225E9" w:rsidRPr="004C740A" w:rsidRDefault="008225E9" w:rsidP="008225E9">
            <w:pPr>
              <w:rPr>
                <w:b/>
                <w:szCs w:val="22"/>
                <w:u w:val="single"/>
              </w:rPr>
            </w:pPr>
            <w:r w:rsidRPr="004C740A">
              <w:rPr>
                <w:b/>
                <w:szCs w:val="22"/>
                <w:u w:val="single"/>
              </w:rPr>
              <w:t>Training Components and Learning Elements</w:t>
            </w:r>
          </w:p>
          <w:p w14:paraId="2CEF6875" w14:textId="77777777" w:rsidR="00070767" w:rsidRPr="00070767" w:rsidRDefault="00070767" w:rsidP="00070767">
            <w:pPr>
              <w:ind w:left="360" w:hanging="360"/>
              <w:rPr>
                <w:color w:val="1F497D" w:themeColor="text2"/>
              </w:rPr>
            </w:pPr>
            <w:r w:rsidRPr="00070767">
              <w:rPr>
                <w:color w:val="1F497D" w:themeColor="text2"/>
              </w:rPr>
              <w:t xml:space="preserve">The Intern will: </w:t>
            </w:r>
          </w:p>
          <w:p w14:paraId="77872266" w14:textId="77777777" w:rsidR="00070767" w:rsidRPr="00070767" w:rsidRDefault="00070767" w:rsidP="00070767">
            <w:pPr>
              <w:numPr>
                <w:ilvl w:val="0"/>
                <w:numId w:val="37"/>
              </w:numPr>
              <w:rPr>
                <w:color w:val="1F497D" w:themeColor="text2"/>
              </w:rPr>
            </w:pPr>
            <w:r w:rsidRPr="00070767">
              <w:rPr>
                <w:color w:val="1F497D" w:themeColor="text2"/>
              </w:rPr>
              <w:t>Receive mentorship throughout the assignment with dedicated feedback and coaching sessions.</w:t>
            </w:r>
          </w:p>
          <w:p w14:paraId="163F915A" w14:textId="77777777" w:rsidR="00070767" w:rsidRPr="00070767" w:rsidRDefault="00070767" w:rsidP="00070767">
            <w:pPr>
              <w:numPr>
                <w:ilvl w:val="0"/>
                <w:numId w:val="37"/>
              </w:numPr>
              <w:rPr>
                <w:color w:val="1F497D" w:themeColor="text2"/>
              </w:rPr>
            </w:pPr>
            <w:r w:rsidRPr="00070767">
              <w:rPr>
                <w:color w:val="1F497D" w:themeColor="text2"/>
              </w:rPr>
              <w:t>Gain exposure to key IOM resources and processes, including but not limited to IOM Project handbook and PRIMA platform.</w:t>
            </w:r>
          </w:p>
          <w:p w14:paraId="4651D545" w14:textId="3873D09B" w:rsidR="008225E9" w:rsidRPr="00DA6B45" w:rsidRDefault="00070767" w:rsidP="00DA6B45">
            <w:pPr>
              <w:numPr>
                <w:ilvl w:val="0"/>
                <w:numId w:val="37"/>
              </w:numPr>
              <w:rPr>
                <w:color w:val="1F497D" w:themeColor="text2"/>
              </w:rPr>
            </w:pPr>
            <w:r w:rsidRPr="00070767">
              <w:rPr>
                <w:color w:val="1F497D" w:themeColor="text2"/>
              </w:rPr>
              <w:t>Be encouraged to take online IOM trainings to receive standard guidance on IOM project development processes and workflows.</w:t>
            </w:r>
          </w:p>
        </w:tc>
      </w:tr>
      <w:tr w:rsidR="00241BC9" w:rsidRPr="004C740A"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4C740A" w:rsidRDefault="00241BC9" w:rsidP="00241BC9">
            <w:pPr>
              <w:pStyle w:val="Heading1"/>
            </w:pPr>
            <w:r w:rsidRPr="004C740A">
              <w:t>IV. Required Qualifications and Experience</w:t>
            </w:r>
          </w:p>
        </w:tc>
      </w:tr>
      <w:tr w:rsidR="00241BC9" w:rsidRPr="004C740A" w14:paraId="7DBA32F8" w14:textId="77777777" w:rsidTr="003D333E">
        <w:trPr>
          <w:trHeight w:val="531"/>
        </w:trPr>
        <w:tc>
          <w:tcPr>
            <w:tcW w:w="8302" w:type="dxa"/>
            <w:gridSpan w:val="3"/>
            <w:shd w:val="clear" w:color="auto" w:fill="D9D9D9"/>
            <w:vAlign w:val="center"/>
          </w:tcPr>
          <w:p w14:paraId="18B1F2BE" w14:textId="77777777" w:rsidR="00241BC9" w:rsidRPr="004C740A" w:rsidRDefault="00241BC9" w:rsidP="00241BC9">
            <w:pPr>
              <w:pStyle w:val="Heading1"/>
              <w:rPr>
                <w:b w:val="0"/>
              </w:rPr>
            </w:pPr>
            <w:r w:rsidRPr="004C740A">
              <w:rPr>
                <w:szCs w:val="22"/>
                <w:lang w:eastAsia="en-US"/>
              </w:rPr>
              <w:t>Education</w:t>
            </w:r>
          </w:p>
        </w:tc>
      </w:tr>
      <w:tr w:rsidR="00241BC9" w:rsidRPr="004C740A"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4C740A" w14:paraId="4A5FBB6A" w14:textId="77777777">
              <w:trPr>
                <w:trHeight w:val="324"/>
              </w:trPr>
              <w:tc>
                <w:tcPr>
                  <w:tcW w:w="0" w:type="auto"/>
                </w:tcPr>
                <w:p w14:paraId="6F5C7E21" w14:textId="09F477EF" w:rsidR="00241BC9" w:rsidRPr="004C740A" w:rsidRDefault="00241BC9" w:rsidP="00241BC9">
                  <w:pPr>
                    <w:spacing w:after="0"/>
                    <w:textAlignment w:val="baseline"/>
                    <w:rPr>
                      <w:color w:val="E36C0A" w:themeColor="accent6" w:themeShade="BF"/>
                    </w:rPr>
                  </w:pPr>
                </w:p>
              </w:tc>
            </w:tr>
            <w:tr w:rsidR="007B425E" w:rsidRPr="004C740A" w14:paraId="315B1FF0" w14:textId="77777777">
              <w:trPr>
                <w:trHeight w:val="324"/>
              </w:trPr>
              <w:tc>
                <w:tcPr>
                  <w:tcW w:w="0" w:type="auto"/>
                </w:tcPr>
                <w:p w14:paraId="6B9E421C" w14:textId="03EFD83F" w:rsidR="00241BC9" w:rsidRPr="004C740A" w:rsidRDefault="00150089" w:rsidP="00167532">
                  <w:pPr>
                    <w:rPr>
                      <w:color w:val="E36C0A" w:themeColor="accent6" w:themeShade="BF"/>
                    </w:rPr>
                  </w:pPr>
                  <w:r w:rsidRPr="004C740A">
                    <w:rPr>
                      <w:color w:val="1F497D" w:themeColor="text2"/>
                    </w:rPr>
                    <w:lastRenderedPageBreak/>
                    <w:t>University degree from an accredited academic institution in Political or Social Sciences, International Relations, Migration Studies, Law or a related field. Master’s degree will be an added advantage.</w:t>
                  </w:r>
                </w:p>
              </w:tc>
            </w:tr>
          </w:tbl>
          <w:p w14:paraId="679D9111" w14:textId="0655D1C1" w:rsidR="00241BC9" w:rsidRPr="004C740A" w:rsidRDefault="00241BC9" w:rsidP="00241BC9">
            <w:pPr>
              <w:autoSpaceDE/>
              <w:autoSpaceDN/>
              <w:adjustRightInd/>
              <w:spacing w:after="0"/>
              <w:rPr>
                <w:color w:val="FF0000"/>
                <w:szCs w:val="22"/>
              </w:rPr>
            </w:pPr>
          </w:p>
        </w:tc>
      </w:tr>
      <w:tr w:rsidR="00241BC9" w:rsidRPr="004C740A" w14:paraId="59D791DE" w14:textId="77777777" w:rsidTr="003D333E">
        <w:trPr>
          <w:trHeight w:val="522"/>
        </w:trPr>
        <w:tc>
          <w:tcPr>
            <w:tcW w:w="8302" w:type="dxa"/>
            <w:gridSpan w:val="3"/>
            <w:shd w:val="clear" w:color="auto" w:fill="D9D9D9"/>
            <w:vAlign w:val="center"/>
          </w:tcPr>
          <w:p w14:paraId="19227462" w14:textId="0548D7EC" w:rsidR="00241BC9" w:rsidRPr="004C740A" w:rsidRDefault="00241BC9" w:rsidP="00241BC9">
            <w:pPr>
              <w:pStyle w:val="Heading1"/>
              <w:rPr>
                <w:b w:val="0"/>
                <w:lang w:eastAsia="en-US"/>
              </w:rPr>
            </w:pPr>
            <w:r w:rsidRPr="004C740A">
              <w:rPr>
                <w:szCs w:val="22"/>
                <w:lang w:eastAsia="en-US"/>
              </w:rPr>
              <w:lastRenderedPageBreak/>
              <w:t xml:space="preserve">Experience </w:t>
            </w:r>
          </w:p>
        </w:tc>
      </w:tr>
      <w:tr w:rsidR="00241BC9" w:rsidRPr="004C740A" w14:paraId="5EC7BAC2" w14:textId="77777777" w:rsidTr="003D333E">
        <w:tc>
          <w:tcPr>
            <w:tcW w:w="8302" w:type="dxa"/>
            <w:gridSpan w:val="3"/>
            <w:shd w:val="clear" w:color="auto" w:fill="auto"/>
          </w:tcPr>
          <w:p w14:paraId="711EC5FA" w14:textId="7168C483" w:rsidR="00B35CBF" w:rsidRPr="004C740A" w:rsidRDefault="00B35CBF" w:rsidP="0052342A">
            <w:pPr>
              <w:pStyle w:val="ListParagraph"/>
              <w:numPr>
                <w:ilvl w:val="0"/>
                <w:numId w:val="38"/>
              </w:numPr>
              <w:rPr>
                <w:rFonts w:eastAsia="Arial"/>
                <w:color w:val="1F497D" w:themeColor="text2"/>
                <w:lang w:val="en-GB"/>
              </w:rPr>
            </w:pPr>
            <w:r w:rsidRPr="004C740A">
              <w:rPr>
                <w:rFonts w:eastAsia="Arial"/>
                <w:color w:val="1F497D" w:themeColor="text2"/>
                <w:lang w:val="en-GB"/>
              </w:rPr>
              <w:t xml:space="preserve">Experience in the field of migration issues is an asset. </w:t>
            </w:r>
          </w:p>
          <w:p w14:paraId="321EB30D" w14:textId="52589F29" w:rsidR="00241BC9" w:rsidRPr="004C740A" w:rsidRDefault="00B35CBF" w:rsidP="00B35CBF">
            <w:pPr>
              <w:numPr>
                <w:ilvl w:val="0"/>
                <w:numId w:val="38"/>
              </w:numPr>
              <w:rPr>
                <w:rFonts w:eastAsia="Arial"/>
                <w:color w:val="1F497D" w:themeColor="text2"/>
              </w:rPr>
            </w:pPr>
            <w:r w:rsidRPr="00B35CBF">
              <w:rPr>
                <w:rFonts w:eastAsia="Arial"/>
                <w:color w:val="1F497D" w:themeColor="text2"/>
              </w:rPr>
              <w:t>Work experience in/familiarity with the region is an asset.</w:t>
            </w:r>
          </w:p>
        </w:tc>
      </w:tr>
      <w:tr w:rsidR="00241BC9" w:rsidRPr="004C740A" w14:paraId="084A79FC" w14:textId="77777777" w:rsidTr="00D91219">
        <w:trPr>
          <w:trHeight w:val="522"/>
        </w:trPr>
        <w:tc>
          <w:tcPr>
            <w:tcW w:w="8302" w:type="dxa"/>
            <w:gridSpan w:val="3"/>
            <w:shd w:val="clear" w:color="auto" w:fill="D9D9D9"/>
            <w:vAlign w:val="center"/>
          </w:tcPr>
          <w:p w14:paraId="04CEB034" w14:textId="04D7C22E" w:rsidR="00241BC9" w:rsidRPr="004C740A" w:rsidRDefault="00241BC9" w:rsidP="00241BC9">
            <w:pPr>
              <w:pStyle w:val="Heading1"/>
              <w:rPr>
                <w:b w:val="0"/>
                <w:lang w:eastAsia="en-US"/>
              </w:rPr>
            </w:pPr>
            <w:r w:rsidRPr="004C740A">
              <w:rPr>
                <w:szCs w:val="22"/>
                <w:lang w:eastAsia="en-US"/>
              </w:rPr>
              <w:t xml:space="preserve">SKILLS </w:t>
            </w:r>
          </w:p>
        </w:tc>
      </w:tr>
      <w:tr w:rsidR="00241BC9" w:rsidRPr="004C740A" w14:paraId="3F3FFFD9" w14:textId="77777777" w:rsidTr="003D333E">
        <w:tc>
          <w:tcPr>
            <w:tcW w:w="8302" w:type="dxa"/>
            <w:gridSpan w:val="3"/>
            <w:shd w:val="clear" w:color="auto" w:fill="auto"/>
          </w:tcPr>
          <w:p w14:paraId="0BE2411D" w14:textId="77777777" w:rsidR="00122C5E" w:rsidRPr="004C740A" w:rsidRDefault="00122C5E" w:rsidP="00122C5E">
            <w:pPr>
              <w:pStyle w:val="ListParagraph"/>
              <w:numPr>
                <w:ilvl w:val="0"/>
                <w:numId w:val="40"/>
              </w:numPr>
              <w:rPr>
                <w:bCs/>
                <w:color w:val="1F497D" w:themeColor="text2"/>
                <w:szCs w:val="22"/>
                <w:lang w:val="en-GB"/>
              </w:rPr>
            </w:pPr>
            <w:r w:rsidRPr="004C740A">
              <w:rPr>
                <w:bCs/>
                <w:color w:val="1F497D" w:themeColor="text2"/>
                <w:szCs w:val="22"/>
                <w:lang w:val="en-GB"/>
              </w:rPr>
              <w:t xml:space="preserve">Demonstrated ability to write clearly and accurately. </w:t>
            </w:r>
          </w:p>
          <w:p w14:paraId="0B846F04" w14:textId="77777777" w:rsidR="00C84BDF" w:rsidRPr="004C740A" w:rsidRDefault="00122C5E" w:rsidP="00122C5E">
            <w:pPr>
              <w:pStyle w:val="ListParagraph"/>
              <w:numPr>
                <w:ilvl w:val="0"/>
                <w:numId w:val="40"/>
              </w:numPr>
              <w:rPr>
                <w:bCs/>
                <w:color w:val="1F497D" w:themeColor="text2"/>
                <w:szCs w:val="22"/>
                <w:lang w:val="en-GB"/>
              </w:rPr>
            </w:pPr>
            <w:r w:rsidRPr="004C740A">
              <w:rPr>
                <w:bCs/>
                <w:color w:val="1F497D" w:themeColor="text2"/>
                <w:szCs w:val="22"/>
                <w:lang w:val="en-GB"/>
              </w:rPr>
              <w:t xml:space="preserve">Strong analytical and writing skills. </w:t>
            </w:r>
          </w:p>
          <w:p w14:paraId="350295F7" w14:textId="57DA03D9" w:rsidR="0052342A" w:rsidRPr="004C740A" w:rsidRDefault="00122C5E" w:rsidP="0052342A">
            <w:pPr>
              <w:pStyle w:val="ListParagraph"/>
              <w:numPr>
                <w:ilvl w:val="0"/>
                <w:numId w:val="40"/>
              </w:numPr>
              <w:rPr>
                <w:bCs/>
                <w:color w:val="1F497D" w:themeColor="text2"/>
                <w:szCs w:val="22"/>
                <w:lang w:val="en-GB"/>
              </w:rPr>
            </w:pPr>
            <w:r w:rsidRPr="004C740A">
              <w:rPr>
                <w:color w:val="1F497D" w:themeColor="text2"/>
                <w:szCs w:val="22"/>
                <w:lang w:val="en-GB"/>
              </w:rPr>
              <w:t xml:space="preserve">Demonstrated proficiency with Microsoft Office applications, including Excel, PowerPoint, Word, PowerPoint, </w:t>
            </w:r>
            <w:r w:rsidRPr="004C740A">
              <w:rPr>
                <w:bCs/>
                <w:color w:val="1F497D" w:themeColor="text2"/>
                <w:szCs w:val="22"/>
                <w:lang w:val="en-GB"/>
              </w:rPr>
              <w:t>Microsoft Teams, SharePoint,</w:t>
            </w:r>
            <w:r w:rsidRPr="004C740A">
              <w:rPr>
                <w:color w:val="1F497D" w:themeColor="text2"/>
                <w:szCs w:val="22"/>
                <w:lang w:val="en-GB"/>
              </w:rPr>
              <w:t xml:space="preserve"> and Outlook.</w:t>
            </w:r>
          </w:p>
        </w:tc>
      </w:tr>
      <w:tr w:rsidR="00241BC9" w:rsidRPr="004C740A"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4C740A" w:rsidRDefault="00241BC9" w:rsidP="00241BC9">
            <w:pPr>
              <w:pStyle w:val="Heading1"/>
            </w:pPr>
            <w:r w:rsidRPr="004C740A">
              <w:rPr>
                <w:szCs w:val="22"/>
              </w:rPr>
              <w:t>V. Languages</w:t>
            </w:r>
          </w:p>
        </w:tc>
      </w:tr>
      <w:tr w:rsidR="00241BC9" w:rsidRPr="004C740A"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4C740A" w:rsidRDefault="00241BC9" w:rsidP="00241BC9">
            <w:pPr>
              <w:spacing w:after="0"/>
              <w:jc w:val="left"/>
              <w:rPr>
                <w:szCs w:val="22"/>
              </w:rPr>
            </w:pPr>
            <w:r w:rsidRPr="004C740A">
              <w:rPr>
                <w:szCs w:val="22"/>
              </w:rPr>
              <w:t xml:space="preserve">Required </w:t>
            </w:r>
          </w:p>
          <w:p w14:paraId="29612A4C" w14:textId="7D3952CC" w:rsidR="00241BC9" w:rsidRPr="004C740A" w:rsidRDefault="00241BC9" w:rsidP="00241BC9">
            <w:pPr>
              <w:spacing w:after="0"/>
              <w:jc w:val="left"/>
              <w:rPr>
                <w:i/>
                <w:sz w:val="18"/>
                <w:szCs w:val="18"/>
              </w:rPr>
            </w:pPr>
            <w:r w:rsidRPr="004C740A">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4C740A" w:rsidRDefault="00241BC9" w:rsidP="00241BC9">
            <w:pPr>
              <w:spacing w:after="0"/>
              <w:jc w:val="left"/>
            </w:pPr>
            <w:r w:rsidRPr="004C740A">
              <w:t>Desirable</w:t>
            </w:r>
          </w:p>
        </w:tc>
      </w:tr>
      <w:tr w:rsidR="00241BC9" w:rsidRPr="004C740A" w14:paraId="114CC0A1" w14:textId="77777777" w:rsidTr="008B6E5E">
        <w:trPr>
          <w:trHeight w:val="311"/>
        </w:trPr>
        <w:tc>
          <w:tcPr>
            <w:tcW w:w="4010" w:type="dxa"/>
            <w:gridSpan w:val="2"/>
            <w:tcBorders>
              <w:bottom w:val="single" w:sz="4" w:space="0" w:color="auto"/>
            </w:tcBorders>
            <w:shd w:val="clear" w:color="auto" w:fill="auto"/>
          </w:tcPr>
          <w:p w14:paraId="155962AD" w14:textId="63564C2C" w:rsidR="00241BC9" w:rsidRPr="004C740A" w:rsidRDefault="00241BC9" w:rsidP="00241BC9">
            <w:pPr>
              <w:spacing w:after="0"/>
              <w:rPr>
                <w:szCs w:val="22"/>
              </w:rPr>
            </w:pPr>
            <w:r w:rsidRPr="004C740A">
              <w:rPr>
                <w:color w:val="1F497D" w:themeColor="text2"/>
                <w:szCs w:val="22"/>
                <w:lang w:eastAsia="en-US"/>
              </w:rPr>
              <w:t>Fluency in English (oral and written)</w:t>
            </w:r>
          </w:p>
        </w:tc>
        <w:tc>
          <w:tcPr>
            <w:tcW w:w="4292" w:type="dxa"/>
            <w:tcBorders>
              <w:bottom w:val="single" w:sz="4" w:space="0" w:color="auto"/>
            </w:tcBorders>
            <w:shd w:val="clear" w:color="auto" w:fill="auto"/>
          </w:tcPr>
          <w:p w14:paraId="212B32E8" w14:textId="53DA90DD" w:rsidR="00241BC9" w:rsidRPr="004C740A" w:rsidRDefault="00241BC9" w:rsidP="00241BC9">
            <w:pPr>
              <w:spacing w:after="0"/>
              <w:rPr>
                <w:szCs w:val="22"/>
              </w:rPr>
            </w:pPr>
          </w:p>
        </w:tc>
      </w:tr>
      <w:tr w:rsidR="00241BC9" w:rsidRPr="004C740A"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4C740A" w:rsidRDefault="00241BC9" w:rsidP="00241BC9">
            <w:pPr>
              <w:pStyle w:val="Heading1"/>
            </w:pPr>
            <w:r w:rsidRPr="004C740A">
              <w:t>VI. Competencies</w:t>
            </w:r>
            <w:r w:rsidRPr="004C740A">
              <w:rPr>
                <w:rStyle w:val="FootnoteReference"/>
              </w:rPr>
              <w:footnoteReference w:id="1"/>
            </w:r>
          </w:p>
        </w:tc>
      </w:tr>
      <w:tr w:rsidR="00241BC9" w:rsidRPr="004C740A"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4C740A" w:rsidRDefault="009F3448" w:rsidP="004C740A">
            <w:pPr>
              <w:rPr>
                <w:szCs w:val="22"/>
              </w:rPr>
            </w:pPr>
            <w:r w:rsidRPr="004C740A">
              <w:rPr>
                <w:szCs w:val="22"/>
              </w:rPr>
              <w:t>The successful candidate is expected to demonstrate the following values and competencies:</w:t>
            </w:r>
          </w:p>
          <w:p w14:paraId="1CE275FC" w14:textId="77777777" w:rsidR="00BB2C63" w:rsidRPr="00BB2C63" w:rsidRDefault="00BB2C63" w:rsidP="004C740A">
            <w:pPr>
              <w:keepNext/>
              <w:keepLines/>
              <w:autoSpaceDE/>
              <w:autoSpaceDN/>
              <w:adjustRightInd/>
              <w:spacing w:before="80" w:after="0"/>
              <w:outlineLvl w:val="1"/>
              <w:rPr>
                <w:color w:val="595959"/>
                <w:szCs w:val="22"/>
                <w:lang w:eastAsia="en-US"/>
              </w:rPr>
            </w:pPr>
            <w:r w:rsidRPr="00BB2C63">
              <w:rPr>
                <w:color w:val="418FDE"/>
                <w:spacing w:val="20"/>
                <w:szCs w:val="22"/>
                <w:lang w:eastAsia="en-US"/>
              </w:rPr>
              <w:t xml:space="preserve">VALUES - </w:t>
            </w:r>
            <w:r w:rsidRPr="00BB2C63">
              <w:rPr>
                <w:color w:val="595959"/>
                <w:szCs w:val="22"/>
                <w:lang w:eastAsia="en-US"/>
              </w:rPr>
              <w:t>All IOM staff members must abide by and demonstrate these five values:</w:t>
            </w:r>
            <w:r w:rsidRPr="00BB2C63">
              <w:rPr>
                <w:color w:val="595959"/>
                <w:szCs w:val="22"/>
                <w:lang w:eastAsia="en-US"/>
              </w:rPr>
              <w:br/>
            </w:r>
          </w:p>
          <w:p w14:paraId="36D50E34" w14:textId="77777777" w:rsidR="00BB2C63" w:rsidRPr="00BB2C63" w:rsidRDefault="00BB2C63" w:rsidP="004C740A">
            <w:pPr>
              <w:ind w:left="426"/>
              <w:rPr>
                <w:color w:val="418FDE"/>
                <w:szCs w:val="22"/>
              </w:rPr>
            </w:pPr>
            <w:r w:rsidRPr="00BB2C63">
              <w:rPr>
                <w:color w:val="418FDE"/>
                <w:szCs w:val="22"/>
              </w:rPr>
              <w:t xml:space="preserve">Inclusion and respect for diversity: </w:t>
            </w:r>
            <w:r w:rsidRPr="00BB2C63">
              <w:rPr>
                <w:color w:val="595959"/>
                <w:szCs w:val="22"/>
              </w:rPr>
              <w:t>Respects and promotes individual and cultural differences. Encourages diversity and inclusion.</w:t>
            </w:r>
          </w:p>
          <w:p w14:paraId="268EA993" w14:textId="77777777" w:rsidR="00BB2C63" w:rsidRPr="00BB2C63" w:rsidRDefault="00BB2C63" w:rsidP="004C740A">
            <w:pPr>
              <w:ind w:left="426"/>
              <w:rPr>
                <w:color w:val="000000"/>
                <w:szCs w:val="22"/>
              </w:rPr>
            </w:pPr>
            <w:r w:rsidRPr="00BB2C63">
              <w:rPr>
                <w:color w:val="418FDE"/>
                <w:szCs w:val="22"/>
              </w:rPr>
              <w:t xml:space="preserve">Integrity and transparency: </w:t>
            </w:r>
            <w:r w:rsidRPr="00BB2C63">
              <w:rPr>
                <w:color w:val="595959"/>
                <w:szCs w:val="22"/>
              </w:rPr>
              <w:t>Maintains high ethical standards and acts in a manner consistent with organizational principles/rules and standards of conduct.</w:t>
            </w:r>
          </w:p>
          <w:p w14:paraId="4A0C2739" w14:textId="1836BB62" w:rsidR="00BB2C63" w:rsidRPr="00BB2C63" w:rsidRDefault="00BB2C63" w:rsidP="004C740A">
            <w:pPr>
              <w:ind w:left="426"/>
              <w:rPr>
                <w:color w:val="000000"/>
                <w:szCs w:val="22"/>
              </w:rPr>
            </w:pPr>
            <w:r w:rsidRPr="00BB2C63">
              <w:rPr>
                <w:color w:val="418FDE"/>
                <w:szCs w:val="22"/>
              </w:rPr>
              <w:t xml:space="preserve">Professionalism: </w:t>
            </w:r>
            <w:r w:rsidRPr="00BB2C63">
              <w:rPr>
                <w:color w:val="595959"/>
                <w:szCs w:val="22"/>
              </w:rPr>
              <w:t>Demonstrates ability to work in a composed, competent</w:t>
            </w:r>
            <w:r w:rsidR="004C740A">
              <w:rPr>
                <w:color w:val="595959"/>
                <w:szCs w:val="22"/>
              </w:rPr>
              <w:t>,</w:t>
            </w:r>
            <w:r w:rsidRPr="00BB2C63">
              <w:rPr>
                <w:color w:val="595959"/>
                <w:szCs w:val="22"/>
              </w:rPr>
              <w:t xml:space="preserve"> and committed manner and exercises careful judgment in meeting day-to-day challenges.</w:t>
            </w:r>
          </w:p>
          <w:p w14:paraId="4F497FBC" w14:textId="77777777" w:rsidR="00BB2C63" w:rsidRPr="00BB2C63" w:rsidRDefault="00BB2C63" w:rsidP="004C740A">
            <w:pPr>
              <w:ind w:left="426"/>
              <w:rPr>
                <w:color w:val="000000"/>
                <w:szCs w:val="22"/>
              </w:rPr>
            </w:pPr>
            <w:r w:rsidRPr="00BB2C63">
              <w:rPr>
                <w:color w:val="418FDE"/>
                <w:szCs w:val="22"/>
              </w:rPr>
              <w:t xml:space="preserve">Courage: </w:t>
            </w:r>
            <w:r w:rsidRPr="00BB2C63">
              <w:rPr>
                <w:color w:val="595959"/>
                <w:szCs w:val="22"/>
              </w:rPr>
              <w:t>Demonstrates willingness to take a stand on issues of importance.</w:t>
            </w:r>
          </w:p>
          <w:p w14:paraId="51B63AD1" w14:textId="3CC47B88" w:rsidR="00BB2C63" w:rsidRPr="00BB2C63" w:rsidRDefault="00BB2C63" w:rsidP="004C740A">
            <w:pPr>
              <w:ind w:left="426"/>
              <w:rPr>
                <w:color w:val="000000"/>
                <w:szCs w:val="22"/>
              </w:rPr>
            </w:pPr>
            <w:r w:rsidRPr="00BB2C63">
              <w:rPr>
                <w:color w:val="418FDE"/>
                <w:szCs w:val="22"/>
              </w:rPr>
              <w:t xml:space="preserve">Empathy: </w:t>
            </w:r>
            <w:r w:rsidRPr="00BB2C63">
              <w:rPr>
                <w:color w:val="595959"/>
                <w:szCs w:val="22"/>
              </w:rPr>
              <w:t xml:space="preserve">Shows compassion for others, makes people feel safe, </w:t>
            </w:r>
            <w:r w:rsidR="004C740A" w:rsidRPr="00BB2C63">
              <w:rPr>
                <w:color w:val="595959"/>
                <w:szCs w:val="22"/>
              </w:rPr>
              <w:t>respected,</w:t>
            </w:r>
            <w:r w:rsidRPr="00BB2C63">
              <w:rPr>
                <w:color w:val="595959"/>
                <w:szCs w:val="22"/>
              </w:rPr>
              <w:t xml:space="preserve"> and fairly treated.</w:t>
            </w:r>
          </w:p>
          <w:p w14:paraId="56FB56DD" w14:textId="07E35DEE" w:rsidR="00BB2C63" w:rsidRPr="00BB2C63" w:rsidRDefault="00BB2C63" w:rsidP="004C740A">
            <w:pPr>
              <w:keepNext/>
              <w:keepLines/>
              <w:autoSpaceDE/>
              <w:autoSpaceDN/>
              <w:adjustRightInd/>
              <w:spacing w:before="80" w:after="0"/>
              <w:outlineLvl w:val="1"/>
              <w:rPr>
                <w:color w:val="418FDE"/>
                <w:spacing w:val="20"/>
                <w:szCs w:val="22"/>
                <w:lang w:eastAsia="en-US"/>
              </w:rPr>
            </w:pPr>
            <w:r w:rsidRPr="00BB2C63">
              <w:rPr>
                <w:color w:val="418FDE"/>
                <w:spacing w:val="20"/>
                <w:szCs w:val="22"/>
                <w:lang w:eastAsia="en-US"/>
              </w:rPr>
              <w:lastRenderedPageBreak/>
              <w:t>CORE</w:t>
            </w:r>
            <w:r w:rsidR="004C740A">
              <w:rPr>
                <w:color w:val="418FDE"/>
                <w:spacing w:val="20"/>
                <w:szCs w:val="22"/>
                <w:lang w:eastAsia="en-US"/>
              </w:rPr>
              <w:t xml:space="preserve"> </w:t>
            </w:r>
            <w:r w:rsidRPr="00BB2C63">
              <w:rPr>
                <w:color w:val="418FDE"/>
                <w:spacing w:val="20"/>
                <w:szCs w:val="22"/>
                <w:lang w:eastAsia="en-US"/>
              </w:rPr>
              <w:t xml:space="preserve">COMPETENCIES </w:t>
            </w:r>
            <w:r w:rsidRPr="00BB2C63">
              <w:rPr>
                <w:color w:val="595959"/>
                <w:spacing w:val="20"/>
                <w:szCs w:val="22"/>
                <w:lang w:eastAsia="en-US"/>
              </w:rPr>
              <w:t xml:space="preserve">- </w:t>
            </w:r>
            <w:r w:rsidRPr="00BB2C63">
              <w:rPr>
                <w:color w:val="595959"/>
                <w:szCs w:val="22"/>
                <w:lang w:eastAsia="en-US"/>
              </w:rPr>
              <w:t xml:space="preserve">Behavioural indicators – </w:t>
            </w:r>
            <w:sdt>
              <w:sdtPr>
                <w:rPr>
                  <w:color w:val="595959"/>
                  <w:szCs w:val="22"/>
                </w:rPr>
                <w:alias w:val="Indicate a level"/>
                <w:tag w:val="Indicate a level"/>
                <w:id w:val="138388549"/>
                <w:placeholder>
                  <w:docPart w:val="0335EF59ECBE4AE99A97EE36DC464AC1"/>
                </w:placeholder>
                <w:showingPlcHdr/>
                <w:dropDownList>
                  <w:listItem w:displayText="Level 1" w:value="Level 1"/>
                  <w:listItem w:displayText="Level 2" w:value="Level 2"/>
                  <w:listItem w:displayText="Level 3" w:value="Level 3"/>
                  <w:listItem w:displayText="N/A" w:value="N/A"/>
                </w:dropDownList>
              </w:sdtPr>
              <w:sdtEndPr>
                <w:rPr>
                  <w:lang w:eastAsia="en-US"/>
                </w:rPr>
              </w:sdtEndPr>
              <w:sdtContent>
                <w:r w:rsidRPr="00BB2C63">
                  <w:rPr>
                    <w:rFonts w:eastAsia="Gill Sans Nova"/>
                    <w:color w:val="595959"/>
                    <w:szCs w:val="22"/>
                  </w:rPr>
                  <w:t>Choose a level.</w:t>
                </w:r>
              </w:sdtContent>
            </w:sdt>
            <w:r w:rsidRPr="00BB2C63">
              <w:rPr>
                <w:szCs w:val="22"/>
              </w:rPr>
              <w:br/>
            </w:r>
          </w:p>
          <w:p w14:paraId="03404E8E" w14:textId="77777777" w:rsidR="00BB2C63" w:rsidRPr="00BB2C63" w:rsidRDefault="00BB2C63" w:rsidP="004C740A">
            <w:pPr>
              <w:autoSpaceDE/>
              <w:autoSpaceDN/>
              <w:adjustRightInd/>
              <w:spacing w:after="200"/>
              <w:ind w:left="426"/>
              <w:rPr>
                <w:color w:val="595959"/>
                <w:szCs w:val="22"/>
              </w:rPr>
            </w:pPr>
            <w:r w:rsidRPr="00BB2C63">
              <w:rPr>
                <w:color w:val="418FDE"/>
                <w:szCs w:val="22"/>
              </w:rPr>
              <w:t xml:space="preserve">Teamwork: </w:t>
            </w:r>
            <w:r w:rsidRPr="00BB2C63">
              <w:rPr>
                <w:color w:val="595959"/>
                <w:szCs w:val="22"/>
              </w:rPr>
              <w:t>Develops and promotes effective collaboration within and across units to achieve shared goals and optimize results.</w:t>
            </w:r>
          </w:p>
          <w:p w14:paraId="55125123" w14:textId="77777777" w:rsidR="00BB2C63" w:rsidRPr="00BB2C63" w:rsidRDefault="00BB2C63" w:rsidP="004C740A">
            <w:pPr>
              <w:autoSpaceDE/>
              <w:autoSpaceDN/>
              <w:adjustRightInd/>
              <w:spacing w:after="200"/>
              <w:ind w:left="426"/>
              <w:rPr>
                <w:color w:val="000000"/>
                <w:szCs w:val="22"/>
              </w:rPr>
            </w:pPr>
            <w:r w:rsidRPr="00BB2C63">
              <w:rPr>
                <w:color w:val="418FDE"/>
                <w:szCs w:val="22"/>
              </w:rPr>
              <w:t xml:space="preserve">Delivering results: </w:t>
            </w:r>
            <w:r w:rsidRPr="00BB2C63">
              <w:rPr>
                <w:color w:val="595959"/>
                <w:szCs w:val="22"/>
              </w:rPr>
              <w:t>Produces and delivers quality results in a service-oriented and timely manner. Is action oriented and committed to achieving agreed outcomes.</w:t>
            </w:r>
          </w:p>
          <w:p w14:paraId="3ABF845C" w14:textId="28A9ED3D" w:rsidR="00BB2C63" w:rsidRPr="00BB2C63" w:rsidRDefault="00BB2C63" w:rsidP="004C740A">
            <w:pPr>
              <w:autoSpaceDE/>
              <w:autoSpaceDN/>
              <w:adjustRightInd/>
              <w:spacing w:after="200"/>
              <w:ind w:left="426"/>
              <w:rPr>
                <w:color w:val="000000"/>
                <w:szCs w:val="22"/>
              </w:rPr>
            </w:pPr>
            <w:r w:rsidRPr="00BB2C63">
              <w:rPr>
                <w:color w:val="418FDE"/>
                <w:szCs w:val="22"/>
              </w:rPr>
              <w:t xml:space="preserve">Managing and sharing knowledge: </w:t>
            </w:r>
            <w:r w:rsidRPr="00BB2C63">
              <w:rPr>
                <w:color w:val="595959"/>
                <w:szCs w:val="22"/>
              </w:rPr>
              <w:t xml:space="preserve">Continuously seeks to learn, share </w:t>
            </w:r>
            <w:r w:rsidR="00DD68A4" w:rsidRPr="00BB2C63">
              <w:rPr>
                <w:color w:val="595959"/>
                <w:szCs w:val="22"/>
              </w:rPr>
              <w:t>knowledge,</w:t>
            </w:r>
            <w:r w:rsidRPr="00BB2C63">
              <w:rPr>
                <w:color w:val="595959"/>
                <w:szCs w:val="22"/>
              </w:rPr>
              <w:t xml:space="preserve"> and innovate.</w:t>
            </w:r>
          </w:p>
          <w:p w14:paraId="60458354" w14:textId="77777777" w:rsidR="00BB2C63" w:rsidRPr="00BB2C63" w:rsidRDefault="00BB2C63" w:rsidP="004C740A">
            <w:pPr>
              <w:autoSpaceDE/>
              <w:autoSpaceDN/>
              <w:adjustRightInd/>
              <w:spacing w:after="200"/>
              <w:ind w:left="426"/>
              <w:rPr>
                <w:color w:val="595959"/>
                <w:szCs w:val="22"/>
              </w:rPr>
            </w:pPr>
            <w:r w:rsidRPr="00BB2C63">
              <w:rPr>
                <w:color w:val="418FDE"/>
                <w:szCs w:val="22"/>
              </w:rPr>
              <w:t xml:space="preserve">Accountability: </w:t>
            </w:r>
            <w:r w:rsidRPr="00BB2C63">
              <w:rPr>
                <w:color w:val="595959"/>
                <w:szCs w:val="22"/>
              </w:rPr>
              <w:t>Takes ownership for achieving the Organization’s priorities and assumes responsibility for own actions and delegated work.</w:t>
            </w:r>
          </w:p>
          <w:p w14:paraId="65CC1969" w14:textId="665C5820" w:rsidR="00BB2C63" w:rsidRPr="00BB2C63" w:rsidRDefault="00BB2C63" w:rsidP="004C740A">
            <w:pPr>
              <w:autoSpaceDE/>
              <w:autoSpaceDN/>
              <w:adjustRightInd/>
              <w:spacing w:after="200"/>
              <w:ind w:left="426"/>
              <w:rPr>
                <w:color w:val="000000"/>
                <w:szCs w:val="22"/>
              </w:rPr>
            </w:pPr>
            <w:r w:rsidRPr="00BB2C63">
              <w:rPr>
                <w:color w:val="418FDE"/>
                <w:szCs w:val="22"/>
              </w:rPr>
              <w:t xml:space="preserve">Communication: </w:t>
            </w:r>
            <w:r w:rsidRPr="00BB2C63">
              <w:rPr>
                <w:color w:val="595959"/>
                <w:szCs w:val="22"/>
              </w:rPr>
              <w:t>Encourages and contributes to clear and open communication. Explains complex matters in an informative, inspiring</w:t>
            </w:r>
            <w:r w:rsidR="00DD68A4">
              <w:rPr>
                <w:color w:val="595959"/>
                <w:szCs w:val="22"/>
              </w:rPr>
              <w:t>,</w:t>
            </w:r>
            <w:r w:rsidRPr="00BB2C63">
              <w:rPr>
                <w:color w:val="595959"/>
                <w:szCs w:val="22"/>
              </w:rPr>
              <w:t xml:space="preserve"> and motivational way.</w:t>
            </w:r>
          </w:p>
          <w:p w14:paraId="2222B530" w14:textId="0E6F45F3" w:rsidR="00241BC9" w:rsidRPr="004C740A" w:rsidRDefault="00241BC9" w:rsidP="004C740A">
            <w:pPr>
              <w:contextualSpacing/>
            </w:pPr>
          </w:p>
        </w:tc>
      </w:tr>
      <w:tr w:rsidR="009F3448" w:rsidRPr="004C740A"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Pr="004C740A" w:rsidRDefault="009F3448" w:rsidP="00B15B5B">
            <w:pPr>
              <w:rPr>
                <w:b/>
                <w:smallCaps/>
              </w:rPr>
            </w:pPr>
            <w:r w:rsidRPr="004C740A">
              <w:rPr>
                <w:b/>
                <w:smallCaps/>
              </w:rPr>
              <w:lastRenderedPageBreak/>
              <w:t>Notes</w:t>
            </w:r>
            <w:r w:rsidRPr="004C740A">
              <w:rPr>
                <w:rStyle w:val="FootnoteReference"/>
                <w:b/>
                <w:szCs w:val="22"/>
              </w:rPr>
              <w:footnoteReference w:id="2"/>
            </w:r>
          </w:p>
        </w:tc>
      </w:tr>
      <w:tr w:rsidR="009F3448" w:rsidRPr="004C740A"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4C740A" w:rsidRDefault="00116BE5" w:rsidP="00116BE5">
            <w:pPr>
              <w:spacing w:after="0"/>
              <w:rPr>
                <w:b/>
                <w:szCs w:val="22"/>
                <w:u w:val="single"/>
              </w:rPr>
            </w:pPr>
            <w:r w:rsidRPr="004C740A">
              <w:rPr>
                <w:b/>
                <w:szCs w:val="22"/>
                <w:u w:val="single"/>
              </w:rPr>
              <w:t>Eligibility and Selection</w:t>
            </w:r>
          </w:p>
          <w:p w14:paraId="612CBCB7" w14:textId="77777777" w:rsidR="00116BE5" w:rsidRPr="004C740A" w:rsidRDefault="00116BE5" w:rsidP="00116BE5">
            <w:pPr>
              <w:spacing w:after="0"/>
              <w:rPr>
                <w:szCs w:val="22"/>
              </w:rPr>
            </w:pPr>
          </w:p>
          <w:p w14:paraId="0C509804" w14:textId="77777777" w:rsidR="00116BE5" w:rsidRPr="004C740A" w:rsidRDefault="00116BE5" w:rsidP="00116BE5">
            <w:pPr>
              <w:spacing w:after="0"/>
              <w:rPr>
                <w:szCs w:val="22"/>
              </w:rPr>
            </w:pPr>
            <w:r w:rsidRPr="004C740A">
              <w:rPr>
                <w:szCs w:val="22"/>
              </w:rPr>
              <w:t>In general, the Internship Programme aims at attracting talented students and graduates who:</w:t>
            </w:r>
          </w:p>
          <w:p w14:paraId="0AE49BA3" w14:textId="77777777" w:rsidR="00116BE5" w:rsidRPr="004C740A" w:rsidRDefault="00116BE5" w:rsidP="00116BE5">
            <w:pPr>
              <w:spacing w:after="0"/>
              <w:rPr>
                <w:szCs w:val="22"/>
              </w:rPr>
            </w:pPr>
          </w:p>
          <w:p w14:paraId="7F3368F2" w14:textId="77777777" w:rsidR="00116BE5" w:rsidRPr="004C740A" w:rsidRDefault="00116BE5" w:rsidP="00116BE5">
            <w:pPr>
              <w:spacing w:after="0"/>
              <w:rPr>
                <w:szCs w:val="22"/>
              </w:rPr>
            </w:pPr>
            <w:r w:rsidRPr="004C740A">
              <w:rPr>
                <w:szCs w:val="22"/>
              </w:rPr>
              <w:t>a) have a specific interest in, or whose studies have covered, areas relevant to IOM</w:t>
            </w:r>
          </w:p>
          <w:p w14:paraId="724DF69C" w14:textId="77777777" w:rsidR="00116BE5" w:rsidRPr="004C740A" w:rsidRDefault="00116BE5" w:rsidP="00116BE5">
            <w:pPr>
              <w:spacing w:after="0"/>
              <w:rPr>
                <w:szCs w:val="22"/>
              </w:rPr>
            </w:pPr>
            <w:r w:rsidRPr="004C740A">
              <w:rPr>
                <w:szCs w:val="22"/>
              </w:rPr>
              <w:t>programmes and activities;</w:t>
            </w:r>
          </w:p>
          <w:p w14:paraId="33FAB1B0" w14:textId="77777777" w:rsidR="00116BE5" w:rsidRPr="004C740A" w:rsidRDefault="00116BE5" w:rsidP="00116BE5">
            <w:pPr>
              <w:spacing w:after="0"/>
              <w:rPr>
                <w:szCs w:val="22"/>
              </w:rPr>
            </w:pPr>
          </w:p>
          <w:p w14:paraId="337F7FE2" w14:textId="77777777" w:rsidR="00116BE5" w:rsidRPr="004C740A" w:rsidRDefault="00116BE5" w:rsidP="00116BE5">
            <w:pPr>
              <w:spacing w:after="0"/>
              <w:rPr>
                <w:szCs w:val="22"/>
              </w:rPr>
            </w:pPr>
            <w:r w:rsidRPr="004C740A">
              <w:rPr>
                <w:szCs w:val="22"/>
              </w:rPr>
              <w:t>b) are holding a scholarship for internship placements in international organizations</w:t>
            </w:r>
          </w:p>
          <w:p w14:paraId="3D59DDDD" w14:textId="77777777" w:rsidR="00116BE5" w:rsidRPr="004C740A" w:rsidRDefault="00116BE5" w:rsidP="00116BE5">
            <w:pPr>
              <w:spacing w:after="0"/>
              <w:rPr>
                <w:szCs w:val="22"/>
              </w:rPr>
            </w:pPr>
            <w:r w:rsidRPr="004C740A">
              <w:rPr>
                <w:szCs w:val="22"/>
              </w:rPr>
              <w:t>and/or for whom internship is required to complete their studies; or</w:t>
            </w:r>
          </w:p>
          <w:p w14:paraId="3BA13C2E" w14:textId="77777777" w:rsidR="00116BE5" w:rsidRPr="004C740A" w:rsidRDefault="00116BE5" w:rsidP="00116BE5">
            <w:pPr>
              <w:spacing w:after="0"/>
              <w:rPr>
                <w:szCs w:val="22"/>
              </w:rPr>
            </w:pPr>
          </w:p>
          <w:p w14:paraId="338E82D5" w14:textId="77777777" w:rsidR="00116BE5" w:rsidRPr="004C740A" w:rsidRDefault="00116BE5" w:rsidP="00116BE5">
            <w:pPr>
              <w:spacing w:after="0"/>
              <w:rPr>
                <w:szCs w:val="22"/>
              </w:rPr>
            </w:pPr>
            <w:r w:rsidRPr="004C740A">
              <w:rPr>
                <w:szCs w:val="22"/>
              </w:rPr>
              <w:t>c) are sponsored by governmental/non-governmental institutions and/or academia to work in specific areas relevant to both IOM and the sponsor.</w:t>
            </w:r>
          </w:p>
          <w:p w14:paraId="7D3E0236" w14:textId="77777777" w:rsidR="00116BE5" w:rsidRPr="004C740A" w:rsidRDefault="00116BE5" w:rsidP="00116BE5">
            <w:pPr>
              <w:spacing w:after="0"/>
              <w:rPr>
                <w:szCs w:val="22"/>
              </w:rPr>
            </w:pPr>
          </w:p>
          <w:p w14:paraId="4EE7D3D8" w14:textId="77777777" w:rsidR="00116BE5" w:rsidRPr="004C740A" w:rsidRDefault="00116BE5" w:rsidP="00116BE5">
            <w:pPr>
              <w:spacing w:after="0"/>
              <w:rPr>
                <w:szCs w:val="22"/>
              </w:rPr>
            </w:pPr>
            <w:r w:rsidRPr="004C740A">
              <w:rPr>
                <w:szCs w:val="22"/>
              </w:rPr>
              <w:t>d) are either students approaching the end of their studies and preparing a thesis, or recently graduated, who have less than two years of relevant working experience.</w:t>
            </w:r>
          </w:p>
          <w:p w14:paraId="2EB6D39F" w14:textId="77777777" w:rsidR="00116BE5" w:rsidRPr="004C740A" w:rsidRDefault="00116BE5" w:rsidP="00116BE5">
            <w:pPr>
              <w:spacing w:after="0"/>
              <w:rPr>
                <w:szCs w:val="22"/>
              </w:rPr>
            </w:pPr>
          </w:p>
          <w:p w14:paraId="36E13F8C" w14:textId="77777777" w:rsidR="00116BE5" w:rsidRPr="004C740A" w:rsidRDefault="00116BE5" w:rsidP="00116BE5">
            <w:pPr>
              <w:spacing w:after="0"/>
              <w:rPr>
                <w:szCs w:val="22"/>
              </w:rPr>
            </w:pPr>
          </w:p>
          <w:p w14:paraId="7A4FADF4" w14:textId="77777777" w:rsidR="00116BE5" w:rsidRPr="004C740A" w:rsidRDefault="00116BE5" w:rsidP="00116BE5">
            <w:pPr>
              <w:pStyle w:val="ListParagraph"/>
              <w:numPr>
                <w:ilvl w:val="0"/>
                <w:numId w:val="34"/>
              </w:numPr>
              <w:spacing w:before="0" w:after="0" w:line="210" w:lineRule="atLeast"/>
              <w:ind w:right="386"/>
              <w:contextualSpacing/>
              <w:rPr>
                <w:szCs w:val="22"/>
                <w:lang w:val="en-GB"/>
              </w:rPr>
            </w:pPr>
            <w:r w:rsidRPr="004C740A">
              <w:rPr>
                <w:szCs w:val="22"/>
                <w:lang w:val="en-GB"/>
              </w:rPr>
              <w:t>Only shortlisted candidates will be contacted, and additional enquiries will only be addressed if the candidate is shortlisted.</w:t>
            </w:r>
          </w:p>
          <w:p w14:paraId="46D629A1" w14:textId="561691A2" w:rsidR="00116BE5" w:rsidRPr="004C740A" w:rsidRDefault="00116BE5" w:rsidP="00116BE5">
            <w:pPr>
              <w:pStyle w:val="ListParagraph"/>
              <w:numPr>
                <w:ilvl w:val="0"/>
                <w:numId w:val="34"/>
              </w:numPr>
              <w:spacing w:before="0" w:after="0" w:line="210" w:lineRule="atLeast"/>
              <w:ind w:right="386"/>
              <w:contextualSpacing/>
              <w:rPr>
                <w:szCs w:val="22"/>
                <w:lang w:val="en-GB"/>
              </w:rPr>
            </w:pPr>
            <w:r w:rsidRPr="004C740A">
              <w:rPr>
                <w:szCs w:val="22"/>
                <w:lang w:val="en-GB"/>
              </w:rPr>
              <w:t xml:space="preserve">Please consider the cost of living in </w:t>
            </w:r>
            <w:r w:rsidR="002B20AB" w:rsidRPr="004C740A">
              <w:rPr>
                <w:szCs w:val="22"/>
                <w:lang w:val="en-GB"/>
              </w:rPr>
              <w:t xml:space="preserve">the duty station </w:t>
            </w:r>
            <w:bookmarkStart w:id="0" w:name="_GoBack"/>
            <w:bookmarkEnd w:id="0"/>
            <w:r w:rsidRPr="004C740A">
              <w:rPr>
                <w:szCs w:val="22"/>
                <w:lang w:val="en-GB"/>
              </w:rPr>
              <w:t>prior to applying.</w:t>
            </w:r>
          </w:p>
          <w:p w14:paraId="3DE714E4" w14:textId="082298E3" w:rsidR="009F3448" w:rsidRPr="004C740A" w:rsidRDefault="009F3448" w:rsidP="00116BE5">
            <w:pPr>
              <w:spacing w:after="0"/>
              <w:rPr>
                <w:szCs w:val="22"/>
              </w:rPr>
            </w:pPr>
          </w:p>
        </w:tc>
      </w:tr>
    </w:tbl>
    <w:p w14:paraId="6703CDF3" w14:textId="77777777" w:rsidR="00D753EC" w:rsidRPr="004C740A" w:rsidRDefault="00D753EC" w:rsidP="00F7350B"/>
    <w:sectPr w:rsidR="00D753EC" w:rsidRPr="004C740A" w:rsidSect="00AA0FA0">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9760" w14:textId="77777777" w:rsidR="00F07838" w:rsidRDefault="00F07838" w:rsidP="00F7350B">
      <w:r>
        <w:separator/>
      </w:r>
    </w:p>
  </w:endnote>
  <w:endnote w:type="continuationSeparator" w:id="0">
    <w:p w14:paraId="4ECE8687" w14:textId="77777777" w:rsidR="00F07838" w:rsidRDefault="00F07838"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1A53D" w14:textId="77777777" w:rsidR="00F07838" w:rsidRDefault="00F07838" w:rsidP="00F7350B">
      <w:r>
        <w:separator/>
      </w:r>
    </w:p>
  </w:footnote>
  <w:footnote w:type="continuationSeparator" w:id="0">
    <w:p w14:paraId="7761B132" w14:textId="77777777" w:rsidR="00F07838" w:rsidRDefault="00F07838"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8366BE"/>
    <w:multiLevelType w:val="hybridMultilevel"/>
    <w:tmpl w:val="AD60D76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F8C111F"/>
    <w:multiLevelType w:val="hybridMultilevel"/>
    <w:tmpl w:val="BB5C45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024A74"/>
    <w:multiLevelType w:val="hybridMultilevel"/>
    <w:tmpl w:val="82489AA8"/>
    <w:lvl w:ilvl="0" w:tplc="A614F556">
      <w:start w:val="1"/>
      <w:numFmt w:val="lowerLetter"/>
      <w:lvlText w:val="%1)"/>
      <w:lvlJc w:val="left"/>
      <w:pPr>
        <w:ind w:left="720" w:hanging="360"/>
      </w:pPr>
      <w:rPr>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74F41"/>
    <w:multiLevelType w:val="hybridMultilevel"/>
    <w:tmpl w:val="6DF4B54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9372AB"/>
    <w:multiLevelType w:val="hybridMultilevel"/>
    <w:tmpl w:val="A5649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6"/>
  </w:num>
  <w:num w:numId="3">
    <w:abstractNumId w:val="17"/>
  </w:num>
  <w:num w:numId="4">
    <w:abstractNumId w:val="8"/>
  </w:num>
  <w:num w:numId="5">
    <w:abstractNumId w:val="6"/>
  </w:num>
  <w:num w:numId="6">
    <w:abstractNumId w:val="2"/>
  </w:num>
  <w:num w:numId="7">
    <w:abstractNumId w:val="14"/>
  </w:num>
  <w:num w:numId="8">
    <w:abstractNumId w:val="15"/>
  </w:num>
  <w:num w:numId="9">
    <w:abstractNumId w:val="15"/>
  </w:num>
  <w:num w:numId="10">
    <w:abstractNumId w:val="15"/>
  </w:num>
  <w:num w:numId="11">
    <w:abstractNumId w:val="22"/>
  </w:num>
  <w:num w:numId="12">
    <w:abstractNumId w:val="15"/>
  </w:num>
  <w:num w:numId="13">
    <w:abstractNumId w:val="15"/>
  </w:num>
  <w:num w:numId="14">
    <w:abstractNumId w:val="15"/>
  </w:num>
  <w:num w:numId="15">
    <w:abstractNumId w:val="13"/>
  </w:num>
  <w:num w:numId="16">
    <w:abstractNumId w:val="15"/>
  </w:num>
  <w:num w:numId="17">
    <w:abstractNumId w:val="27"/>
  </w:num>
  <w:num w:numId="18">
    <w:abstractNumId w:val="23"/>
  </w:num>
  <w:num w:numId="19">
    <w:abstractNumId w:val="29"/>
  </w:num>
  <w:num w:numId="20">
    <w:abstractNumId w:val="21"/>
  </w:num>
  <w:num w:numId="21">
    <w:abstractNumId w:val="18"/>
  </w:num>
  <w:num w:numId="22">
    <w:abstractNumId w:val="12"/>
  </w:num>
  <w:num w:numId="23">
    <w:abstractNumId w:val="26"/>
  </w:num>
  <w:num w:numId="24">
    <w:abstractNumId w:val="9"/>
  </w:num>
  <w:num w:numId="25">
    <w:abstractNumId w:val="15"/>
  </w:num>
  <w:num w:numId="26">
    <w:abstractNumId w:val="11"/>
  </w:num>
  <w:num w:numId="27">
    <w:abstractNumId w:val="7"/>
  </w:num>
  <w:num w:numId="28">
    <w:abstractNumId w:val="10"/>
  </w:num>
  <w:num w:numId="29">
    <w:abstractNumId w:val="1"/>
  </w:num>
  <w:num w:numId="30">
    <w:abstractNumId w:val="3"/>
  </w:num>
  <w:num w:numId="31">
    <w:abstractNumId w:val="0"/>
  </w:num>
  <w:num w:numId="32">
    <w:abstractNumId w:val="15"/>
  </w:num>
  <w:num w:numId="33">
    <w:abstractNumId w:val="15"/>
  </w:num>
  <w:num w:numId="34">
    <w:abstractNumId w:val="24"/>
  </w:num>
  <w:num w:numId="35">
    <w:abstractNumId w:val="5"/>
  </w:num>
  <w:num w:numId="36">
    <w:abstractNumId w:val="20"/>
  </w:num>
  <w:num w:numId="37">
    <w:abstractNumId w:val="4"/>
  </w:num>
  <w:num w:numId="38">
    <w:abstractNumId w:val="19"/>
  </w:num>
  <w:num w:numId="39">
    <w:abstractNumId w:val="25"/>
  </w:num>
  <w:num w:numId="4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06A32"/>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0767"/>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A7B95"/>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C5E"/>
    <w:rsid w:val="00122D5A"/>
    <w:rsid w:val="00122EE4"/>
    <w:rsid w:val="001243EE"/>
    <w:rsid w:val="00124C00"/>
    <w:rsid w:val="00124CB7"/>
    <w:rsid w:val="00125AA6"/>
    <w:rsid w:val="00127315"/>
    <w:rsid w:val="00131C3B"/>
    <w:rsid w:val="0013497C"/>
    <w:rsid w:val="00135B90"/>
    <w:rsid w:val="00140987"/>
    <w:rsid w:val="001414D8"/>
    <w:rsid w:val="00145843"/>
    <w:rsid w:val="00150089"/>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324"/>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EC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1CF"/>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3FFF"/>
    <w:rsid w:val="003C55AA"/>
    <w:rsid w:val="003C5786"/>
    <w:rsid w:val="003C71C9"/>
    <w:rsid w:val="003C75A3"/>
    <w:rsid w:val="003D333E"/>
    <w:rsid w:val="003D5C67"/>
    <w:rsid w:val="003D6639"/>
    <w:rsid w:val="003D6A15"/>
    <w:rsid w:val="003E0466"/>
    <w:rsid w:val="003E1958"/>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2B5"/>
    <w:rsid w:val="004B6368"/>
    <w:rsid w:val="004B7412"/>
    <w:rsid w:val="004B756B"/>
    <w:rsid w:val="004B7FD3"/>
    <w:rsid w:val="004C051F"/>
    <w:rsid w:val="004C147A"/>
    <w:rsid w:val="004C3D24"/>
    <w:rsid w:val="004C44C6"/>
    <w:rsid w:val="004C4A0D"/>
    <w:rsid w:val="004C5619"/>
    <w:rsid w:val="004C5C95"/>
    <w:rsid w:val="004C740A"/>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342A"/>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0D9D"/>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10A6"/>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14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201E"/>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4DF"/>
    <w:rsid w:val="00936B8D"/>
    <w:rsid w:val="009426A5"/>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1C7"/>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0FA0"/>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5CBF"/>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2C63"/>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0760E"/>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4BDF"/>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552E"/>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A6B45"/>
    <w:rsid w:val="00DB09E2"/>
    <w:rsid w:val="00DB0C5D"/>
    <w:rsid w:val="00DB29B7"/>
    <w:rsid w:val="00DB7196"/>
    <w:rsid w:val="00DC0C23"/>
    <w:rsid w:val="00DC4552"/>
    <w:rsid w:val="00DC665C"/>
    <w:rsid w:val="00DC789C"/>
    <w:rsid w:val="00DD033E"/>
    <w:rsid w:val="00DD0CE5"/>
    <w:rsid w:val="00DD0D28"/>
    <w:rsid w:val="00DD182A"/>
    <w:rsid w:val="00DD57B3"/>
    <w:rsid w:val="00DD68A4"/>
    <w:rsid w:val="00DD702E"/>
    <w:rsid w:val="00DD7179"/>
    <w:rsid w:val="00DE12B5"/>
    <w:rsid w:val="00DE37AF"/>
    <w:rsid w:val="00DE5DCD"/>
    <w:rsid w:val="00DF5EF5"/>
    <w:rsid w:val="00DF66A8"/>
    <w:rsid w:val="00DF680A"/>
    <w:rsid w:val="00DF7767"/>
    <w:rsid w:val="00DF7F0C"/>
    <w:rsid w:val="00E0044C"/>
    <w:rsid w:val="00E00596"/>
    <w:rsid w:val="00E01FB6"/>
    <w:rsid w:val="00E02577"/>
    <w:rsid w:val="00E07C3D"/>
    <w:rsid w:val="00E1161C"/>
    <w:rsid w:val="00E1187D"/>
    <w:rsid w:val="00E11BC7"/>
    <w:rsid w:val="00E12594"/>
    <w:rsid w:val="00E153C5"/>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46C"/>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838"/>
    <w:rsid w:val="00F07A0A"/>
    <w:rsid w:val="00F10AEF"/>
    <w:rsid w:val="00F11716"/>
    <w:rsid w:val="00F13E2C"/>
    <w:rsid w:val="00F17172"/>
    <w:rsid w:val="00F20556"/>
    <w:rsid w:val="00F20946"/>
    <w:rsid w:val="00F21F4A"/>
    <w:rsid w:val="00F3135D"/>
    <w:rsid w:val="00F33558"/>
    <w:rsid w:val="00F34392"/>
    <w:rsid w:val="00F352F4"/>
    <w:rsid w:val="00F4229C"/>
    <w:rsid w:val="00F4290F"/>
    <w:rsid w:val="00F42C93"/>
    <w:rsid w:val="00F4372E"/>
    <w:rsid w:val="00F5112F"/>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5567"/>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0813"/>
    <w:rsid w:val="00FD2F3B"/>
    <w:rsid w:val="00FD4A62"/>
    <w:rsid w:val="00FD54CA"/>
    <w:rsid w:val="00FD70A3"/>
    <w:rsid w:val="00FD71D9"/>
    <w:rsid w:val="00FD78E7"/>
    <w:rsid w:val="00FD7BCF"/>
    <w:rsid w:val="00FE0401"/>
    <w:rsid w:val="00FE072F"/>
    <w:rsid w:val="00FE096B"/>
    <w:rsid w:val="00FE0EFF"/>
    <w:rsid w:val="00FE3A5E"/>
    <w:rsid w:val="00FF0526"/>
    <w:rsid w:val="00FF48D1"/>
    <w:rsid w:val="00FF6419"/>
    <w:rsid w:val="00FF6C2B"/>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PDNORMALTEXT">
    <w:name w:val="PD_NORMAL_TEXT"/>
    <w:basedOn w:val="DefaultParagraphFont"/>
    <w:uiPriority w:val="1"/>
    <w:qFormat/>
    <w:rsid w:val="00F5112F"/>
    <w:rPr>
      <w:rFonts w:ascii="Gill Sans Nova" w:hAnsi="Gill Sans Nov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35EF59ECBE4AE99A97EE36DC464AC1"/>
        <w:category>
          <w:name w:val="General"/>
          <w:gallery w:val="placeholder"/>
        </w:category>
        <w:types>
          <w:type w:val="bbPlcHdr"/>
        </w:types>
        <w:behaviors>
          <w:behavior w:val="content"/>
        </w:behaviors>
        <w:guid w:val="{56B6F8FB-4C70-47A5-9C80-936B242643E2}"/>
      </w:docPartPr>
      <w:docPartBody>
        <w:p w:rsidR="00CB10A8" w:rsidRDefault="00345CE4" w:rsidP="00345CE4">
          <w:pPr>
            <w:pStyle w:val="0335EF59ECBE4AE99A97EE36DC464AC1"/>
          </w:pPr>
          <w:r w:rsidRPr="001A5F93">
            <w:rPr>
              <w:rStyle w:val="PlaceholderText"/>
              <w:rFonts w:eastAsiaTheme="minorHAnsi"/>
              <w:color w:val="595959" w:themeColor="text1" w:themeTint="A6"/>
            </w:rPr>
            <w:t>Choose a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CE4"/>
    <w:rsid w:val="00345CE4"/>
    <w:rsid w:val="003C77B8"/>
    <w:rsid w:val="00B7474F"/>
    <w:rsid w:val="00CB1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AFCE31A9F34B47B6594727FF6966E7">
    <w:name w:val="A4AFCE31A9F34B47B6594727FF6966E7"/>
    <w:rsid w:val="00345CE4"/>
  </w:style>
  <w:style w:type="paragraph" w:customStyle="1" w:styleId="2207859F2CC241BD935729E00E89F5A2">
    <w:name w:val="2207859F2CC241BD935729E00E89F5A2"/>
    <w:rsid w:val="00345CE4"/>
  </w:style>
  <w:style w:type="paragraph" w:styleId="ListParagraph">
    <w:name w:val="List Paragraph"/>
    <w:basedOn w:val="Normal"/>
    <w:uiPriority w:val="34"/>
    <w:qFormat/>
    <w:rsid w:val="00345CE4"/>
    <w:pPr>
      <w:autoSpaceDE w:val="0"/>
      <w:autoSpaceDN w:val="0"/>
      <w:adjustRightInd w:val="0"/>
      <w:spacing w:after="240" w:line="240" w:lineRule="auto"/>
      <w:ind w:left="720"/>
      <w:contextualSpacing/>
      <w:jc w:val="both"/>
    </w:pPr>
    <w:rPr>
      <w:rFonts w:ascii="Gill Sans Nova" w:eastAsia="Times New Roman" w:hAnsi="Gill Sans Nova" w:cs="Arial"/>
      <w:kern w:val="0"/>
      <w:sz w:val="22"/>
      <w:szCs w:val="20"/>
      <w:lang w:val="en-GB" w:eastAsia="en-GB"/>
      <w14:ligatures w14:val="none"/>
    </w:rPr>
  </w:style>
  <w:style w:type="paragraph" w:customStyle="1" w:styleId="542E9626425B415E922F206306CC12D3">
    <w:name w:val="542E9626425B415E922F206306CC12D3"/>
    <w:rsid w:val="00345CE4"/>
  </w:style>
  <w:style w:type="paragraph" w:customStyle="1" w:styleId="69016399DB2E4B7AA584C057C006469D">
    <w:name w:val="69016399DB2E4B7AA584C057C006469D"/>
    <w:rsid w:val="00345CE4"/>
  </w:style>
  <w:style w:type="character" w:styleId="PlaceholderText">
    <w:name w:val="Placeholder Text"/>
    <w:basedOn w:val="DefaultParagraphFont"/>
    <w:uiPriority w:val="99"/>
    <w:semiHidden/>
    <w:rsid w:val="00345CE4"/>
    <w:rPr>
      <w:color w:val="808080"/>
    </w:rPr>
  </w:style>
  <w:style w:type="paragraph" w:customStyle="1" w:styleId="0335EF59ECBE4AE99A97EE36DC464AC1">
    <w:name w:val="0335EF59ECBE4AE99A97EE36DC464AC1"/>
    <w:rsid w:val="00345C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40F061CF-0898-47D1-A909-6B0B556AC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3</cp:revision>
  <cp:lastPrinted>2012-02-09T06:27:00Z</cp:lastPrinted>
  <dcterms:created xsi:type="dcterms:W3CDTF">2024-02-29T15:10:00Z</dcterms:created>
  <dcterms:modified xsi:type="dcterms:W3CDTF">2024-03-01T09:20:00Z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