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23F1332"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7E5F8F" w:rsidRPr="007E5F8F">
        <w:rPr>
          <w:rFonts w:ascii="Cambria" w:hAnsi="Cambria"/>
        </w:rPr>
        <w:t>Information and Innovation Technology Intern</w:t>
      </w:r>
    </w:p>
    <w:p w14:paraId="2D70E5F6" w14:textId="22D3EC8D" w:rsidR="00ED3D4B" w:rsidRPr="007E5F8F" w:rsidRDefault="00462308" w:rsidP="007A6C06">
      <w:pPr>
        <w:spacing w:after="0" w:line="240" w:lineRule="auto"/>
        <w:ind w:left="1701" w:hanging="1701"/>
        <w:jc w:val="both"/>
        <w:rPr>
          <w:rFonts w:ascii="Cambria" w:hAnsi="Cambria"/>
          <w:sz w:val="24"/>
          <w:szCs w:val="24"/>
          <w:lang w:val="fr-FR"/>
        </w:rPr>
      </w:pPr>
      <w:r w:rsidRPr="007E5F8F">
        <w:rPr>
          <w:rFonts w:ascii="Cambria" w:hAnsi="Cambria"/>
          <w:sz w:val="24"/>
          <w:szCs w:val="24"/>
          <w:lang w:val="fr-FR"/>
        </w:rPr>
        <w:t>Bureau/Dept/</w:t>
      </w:r>
      <w:r w:rsidR="007E5F8F" w:rsidRPr="007E5F8F">
        <w:rPr>
          <w:rFonts w:ascii="Cambria" w:hAnsi="Cambria"/>
          <w:sz w:val="24"/>
          <w:szCs w:val="24"/>
          <w:lang w:val="fr-FR"/>
        </w:rPr>
        <w:t>Unit :</w:t>
      </w:r>
      <w:r w:rsidR="00ED3D4B" w:rsidRPr="007E5F8F">
        <w:rPr>
          <w:rFonts w:ascii="Cambria" w:hAnsi="Cambria"/>
          <w:sz w:val="24"/>
          <w:szCs w:val="24"/>
          <w:lang w:val="fr-FR"/>
        </w:rPr>
        <w:tab/>
      </w:r>
      <w:r w:rsidR="007E5F8F" w:rsidRPr="007E5F8F">
        <w:rPr>
          <w:rFonts w:asciiTheme="minorBidi" w:hAnsiTheme="minorBidi"/>
          <w:sz w:val="20"/>
          <w:szCs w:val="20"/>
          <w:lang w:val="fr-FR"/>
        </w:rPr>
        <w:t>TSB/OPD/OEPD</w:t>
      </w:r>
      <w:r w:rsidR="007E5F8F" w:rsidRPr="007E5F8F">
        <w:rPr>
          <w:rFonts w:ascii="Cambria" w:hAnsi="Cambria"/>
          <w:sz w:val="24"/>
          <w:szCs w:val="24"/>
          <w:highlight w:val="yellow"/>
          <w:lang w:val="fr-FR"/>
        </w:rPr>
        <w:t xml:space="preserve"> </w:t>
      </w:r>
    </w:p>
    <w:p w14:paraId="5F32DC84" w14:textId="5087C45A"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7E5F8F">
        <w:rPr>
          <w:rFonts w:ascii="Cambria" w:hAnsi="Cambria"/>
          <w:sz w:val="24"/>
          <w:szCs w:val="24"/>
        </w:rPr>
        <w:t>Diaba Gueye / Associate Business Analyst</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49382632"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7E5F8F">
        <w:rPr>
          <w:rFonts w:ascii="Cambria" w:hAnsi="Cambria"/>
          <w:sz w:val="24"/>
          <w:szCs w:val="24"/>
        </w:rPr>
        <w:t>ITU Headquarter</w:t>
      </w:r>
      <w:r w:rsidR="00C5422D" w:rsidRPr="007E5F8F">
        <w:rPr>
          <w:rFonts w:ascii="Cambria" w:hAnsi="Cambria"/>
          <w:sz w:val="24"/>
          <w:szCs w:val="24"/>
        </w:rPr>
        <w:t>/</w:t>
      </w:r>
      <w:r w:rsidR="007E5F8F">
        <w:rPr>
          <w:rFonts w:ascii="Cambria" w:hAnsi="Cambria"/>
          <w:sz w:val="24"/>
          <w:szCs w:val="24"/>
        </w:rPr>
        <w:t>Geneva</w:t>
      </w:r>
      <w:r w:rsidRPr="007E5F8F">
        <w:rPr>
          <w:rFonts w:ascii="Cambria" w:hAnsi="Cambria"/>
          <w:sz w:val="24"/>
          <w:szCs w:val="24"/>
        </w:rPr>
        <w:t xml:space="preserve"> – </w:t>
      </w:r>
      <w:r w:rsidR="007E5F8F">
        <w:rPr>
          <w:rFonts w:ascii="Cambria" w:hAnsi="Cambria"/>
          <w:sz w:val="24"/>
          <w:szCs w:val="24"/>
        </w:rPr>
        <w:t>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4104AAB6"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w:t>
      </w:r>
      <w:r w:rsidRPr="00FF5D03">
        <w:rPr>
          <w:rFonts w:ascii="Cambria" w:hAnsi="Cambria" w:cs="Helvetica"/>
          <w:sz w:val="24"/>
          <w:szCs w:val="24"/>
        </w:rPr>
        <w:lastRenderedPageBreak/>
        <w:t xml:space="preserve">technical, operating and tariff questions and facilitating the adoption of Recommendations in these areas with a view to standardizing telecommunications and information technology on a global basis. </w:t>
      </w:r>
      <w:proofErr w:type="gramStart"/>
      <w:r w:rsidRPr="00FF5D03">
        <w:rPr>
          <w:rFonts w:ascii="Cambria" w:hAnsi="Cambria" w:cs="Helvetica"/>
          <w:sz w:val="24"/>
          <w:szCs w:val="24"/>
        </w:rPr>
        <w:t>In order to</w:t>
      </w:r>
      <w:proofErr w:type="gramEnd"/>
      <w:r w:rsidRPr="00FF5D03">
        <w:rPr>
          <w:rFonts w:ascii="Cambria" w:hAnsi="Cambria" w:cs="Helvetica"/>
          <w:sz w:val="24"/>
          <w:szCs w:val="24"/>
        </w:rPr>
        <w:t xml:space="preserve">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w:t>
      </w:r>
      <w:proofErr w:type="gramStart"/>
      <w:r w:rsidRPr="00FF5D03">
        <w:rPr>
          <w:rFonts w:ascii="Cambria" w:hAnsi="Cambria" w:cs="Helvetica"/>
          <w:sz w:val="24"/>
          <w:szCs w:val="24"/>
        </w:rPr>
        <w:t>administrative</w:t>
      </w:r>
      <w:proofErr w:type="gramEnd"/>
      <w:r w:rsidRPr="00FF5D03">
        <w:rPr>
          <w:rFonts w:ascii="Cambria" w:hAnsi="Cambria" w:cs="Helvetica"/>
          <w:sz w:val="24"/>
          <w:szCs w:val="24"/>
        </w:rPr>
        <w:t xml:space="preserve"> and logistic support for the assemblies and for the meetings of the groups mentioned.</w:t>
      </w:r>
    </w:p>
    <w:p w14:paraId="6B15EA45"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p>
    <w:p w14:paraId="42C95752"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Within the Telecommunication Standardization Bureau (TSB), the Telecommunication</w:t>
      </w:r>
    </w:p>
    <w:p w14:paraId="4127C12D"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Standardization Policy Department (TSP) is responsible for the policies guiding ITU-T and the</w:t>
      </w:r>
    </w:p>
    <w:p w14:paraId="2D2AB3C4"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maintenance of its relevant position in the global standardization arena. It oversees the</w:t>
      </w:r>
    </w:p>
    <w:p w14:paraId="5A3F2691"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 xml:space="preserve">implementation of the WTSA Action Plan, and is responsible for identifying </w:t>
      </w:r>
      <w:proofErr w:type="gramStart"/>
      <w:r w:rsidRPr="00FF5D03">
        <w:rPr>
          <w:rFonts w:ascii="Cambria" w:hAnsi="Cambria" w:cs="Helvetica"/>
          <w:sz w:val="24"/>
          <w:szCs w:val="24"/>
        </w:rPr>
        <w:t>emerging</w:t>
      </w:r>
      <w:proofErr w:type="gramEnd"/>
    </w:p>
    <w:p w14:paraId="43B763A4" w14:textId="77777777" w:rsidR="00FF5D03" w:rsidRPr="00FF5D03"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 xml:space="preserve">technologies and </w:t>
      </w:r>
      <w:proofErr w:type="spellStart"/>
      <w:r w:rsidRPr="00FF5D03">
        <w:rPr>
          <w:rFonts w:ascii="Cambria" w:hAnsi="Cambria" w:cs="Helvetica"/>
          <w:sz w:val="24"/>
          <w:szCs w:val="24"/>
        </w:rPr>
        <w:t>analysing</w:t>
      </w:r>
      <w:proofErr w:type="spellEnd"/>
      <w:r w:rsidRPr="00FF5D03">
        <w:rPr>
          <w:rFonts w:ascii="Cambria" w:hAnsi="Cambria" w:cs="Helvetica"/>
          <w:sz w:val="24"/>
          <w:szCs w:val="24"/>
        </w:rPr>
        <w:t xml:space="preserve"> technology trends in order to advise membership on </w:t>
      </w:r>
      <w:proofErr w:type="gramStart"/>
      <w:r w:rsidRPr="00FF5D03">
        <w:rPr>
          <w:rFonts w:ascii="Cambria" w:hAnsi="Cambria" w:cs="Helvetica"/>
          <w:sz w:val="24"/>
          <w:szCs w:val="24"/>
        </w:rPr>
        <w:t>emerging</w:t>
      </w:r>
      <w:proofErr w:type="gramEnd"/>
    </w:p>
    <w:p w14:paraId="48AF218C" w14:textId="6D7651AF" w:rsidR="00F73449" w:rsidRDefault="00FF5D03" w:rsidP="00FF5D03">
      <w:pPr>
        <w:autoSpaceDE w:val="0"/>
        <w:autoSpaceDN w:val="0"/>
        <w:adjustRightInd w:val="0"/>
        <w:spacing w:after="0" w:line="240" w:lineRule="auto"/>
        <w:rPr>
          <w:rFonts w:ascii="Cambria" w:hAnsi="Cambria" w:cs="Helvetica"/>
          <w:sz w:val="24"/>
          <w:szCs w:val="24"/>
        </w:rPr>
      </w:pPr>
      <w:r w:rsidRPr="00FF5D03">
        <w:rPr>
          <w:rFonts w:ascii="Cambria" w:hAnsi="Cambria" w:cs="Helvetica"/>
          <w:sz w:val="24"/>
          <w:szCs w:val="24"/>
        </w:rPr>
        <w:t>standardization developments.</w:t>
      </w:r>
    </w:p>
    <w:p w14:paraId="01FDFB39" w14:textId="77777777" w:rsidR="00FF5D03" w:rsidRDefault="00FF5D03" w:rsidP="00FF5D03">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2F903141" w14:textId="77777777" w:rsidR="00FF5D03" w:rsidRPr="00FF5D03" w:rsidRDefault="00F73449" w:rsidP="00FF5D03">
            <w:pPr>
              <w:pStyle w:val="ListParagraph"/>
              <w:numPr>
                <w:ilvl w:val="0"/>
                <w:numId w:val="12"/>
              </w:numPr>
              <w:ind w:left="179" w:hanging="284"/>
              <w:rPr>
                <w:rFonts w:ascii="Tahoma" w:hAnsi="Tahoma" w:cs="Tahoma"/>
                <w:iCs/>
                <w:color w:val="000080"/>
                <w:szCs w:val="24"/>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84EAB9E" w14:textId="443E92BD" w:rsidR="00F73449" w:rsidRPr="00FF5D03" w:rsidRDefault="00AF62CB" w:rsidP="00FF5D03">
            <w:pPr>
              <w:ind w:left="-105"/>
              <w:rPr>
                <w:rFonts w:ascii="Tahoma" w:hAnsi="Tahoma" w:cs="Tahoma"/>
                <w:iCs/>
                <w:color w:val="000080"/>
                <w:szCs w:val="24"/>
              </w:rPr>
            </w:pPr>
            <w:r w:rsidRPr="00FF5D03">
              <w:rPr>
                <w:rFonts w:ascii="Cambria" w:hAnsi="Cambria" w:cs="Helvetica"/>
                <w:szCs w:val="24"/>
              </w:rPr>
              <w:t xml:space="preserve">The Operations </w:t>
            </w:r>
            <w:r w:rsidR="00287E3E" w:rsidRPr="00FF5D03">
              <w:rPr>
                <w:rFonts w:ascii="Cambria" w:hAnsi="Cambria" w:cs="Helvetica"/>
                <w:szCs w:val="24"/>
              </w:rPr>
              <w:t>and Planning Department coordinates support for the events, document processing and working methods of the Telecommunication Standardization Sector. In line with WTSA Resolution 44, we need to set up business intelligence that measures the Department’s contribution to Bridging the Standardization Gap (BSG).</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77EBDF43"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787BE319" w14:textId="77777777" w:rsidR="003857A7" w:rsidRPr="005F4A50" w:rsidRDefault="003857A7" w:rsidP="003857A7">
      <w:pPr>
        <w:rPr>
          <w:lang w:val="en" w:eastAsia="en-US"/>
        </w:rPr>
      </w:pPr>
    </w:p>
    <w:p w14:paraId="43C43C81" w14:textId="18F3DD97" w:rsid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287E3E">
        <w:rPr>
          <w:rFonts w:ascii="Cambria" w:eastAsia="Times New Roman" w:hAnsi="Cambria" w:cs="Arial"/>
          <w:color w:val="000000"/>
          <w:sz w:val="24"/>
          <w:szCs w:val="24"/>
        </w:rPr>
        <w:t>Diaba Gueye</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r w:rsidR="00B83E92">
        <w:rPr>
          <w:rFonts w:ascii="Cambria" w:eastAsia="Times New Roman" w:hAnsi="Cambria" w:cs="Arial"/>
          <w:color w:val="000000"/>
          <w:sz w:val="24"/>
          <w:szCs w:val="24"/>
        </w:rPr>
        <w:t xml:space="preserve"> perform the following duties</w:t>
      </w:r>
      <w:r w:rsidRPr="007A6C06">
        <w:rPr>
          <w:rFonts w:ascii="Cambria" w:eastAsia="Times New Roman" w:hAnsi="Cambria" w:cs="Arial"/>
          <w:color w:val="000000"/>
          <w:sz w:val="24"/>
          <w:szCs w:val="24"/>
        </w:rPr>
        <w:t>:</w:t>
      </w:r>
    </w:p>
    <w:p w14:paraId="1B57B532" w14:textId="77777777" w:rsidR="0056366F" w:rsidRPr="00E62B95" w:rsidRDefault="003645C1" w:rsidP="00DB603D">
      <w:pPr>
        <w:pStyle w:val="ListParagraph"/>
        <w:numPr>
          <w:ilvl w:val="0"/>
          <w:numId w:val="15"/>
        </w:numPr>
        <w:spacing w:line="240" w:lineRule="auto"/>
        <w:rPr>
          <w:rFonts w:ascii="Cambria" w:eastAsia="Times New Roman" w:hAnsi="Cambria" w:cs="Arial"/>
          <w:b/>
          <w:bCs/>
          <w:color w:val="000000"/>
          <w:sz w:val="24"/>
          <w:szCs w:val="24"/>
        </w:rPr>
      </w:pPr>
      <w:r w:rsidRPr="00E62B95">
        <w:rPr>
          <w:rFonts w:ascii="Cambria" w:eastAsia="Times New Roman" w:hAnsi="Cambria" w:cs="Arial"/>
          <w:b/>
          <w:bCs/>
          <w:color w:val="000000"/>
          <w:sz w:val="24"/>
          <w:szCs w:val="24"/>
        </w:rPr>
        <w:t>Data Requirements</w:t>
      </w:r>
    </w:p>
    <w:p w14:paraId="0DE44E8A" w14:textId="102FF85D" w:rsidR="00DB603D" w:rsidRPr="0056366F" w:rsidRDefault="00DB603D" w:rsidP="0056366F">
      <w:pPr>
        <w:pStyle w:val="ListParagraph"/>
        <w:numPr>
          <w:ilvl w:val="0"/>
          <w:numId w:val="17"/>
        </w:numPr>
        <w:spacing w:line="240" w:lineRule="auto"/>
        <w:rPr>
          <w:rFonts w:ascii="Cambria" w:eastAsia="Times New Roman" w:hAnsi="Cambria" w:cs="Arial"/>
          <w:color w:val="000000"/>
          <w:sz w:val="24"/>
          <w:szCs w:val="24"/>
        </w:rPr>
      </w:pPr>
      <w:r w:rsidRPr="0056366F">
        <w:rPr>
          <w:rFonts w:ascii="Cambria" w:hAnsi="Cambria" w:cs="Arial"/>
          <w:color w:val="000000"/>
          <w:sz w:val="24"/>
          <w:szCs w:val="24"/>
          <w:lang w:val="en-GB"/>
        </w:rPr>
        <w:t>Collaborate with the Associate Business Analyst to identify and validate data requirements aligned with WTSA Res 44 objectives.</w:t>
      </w:r>
    </w:p>
    <w:p w14:paraId="0DF7CB53" w14:textId="763FF715" w:rsidR="0056366F" w:rsidRPr="00E62B95" w:rsidRDefault="0056366F" w:rsidP="0056366F">
      <w:pPr>
        <w:pStyle w:val="ListParagraph"/>
        <w:numPr>
          <w:ilvl w:val="0"/>
          <w:numId w:val="15"/>
        </w:numPr>
        <w:spacing w:line="240" w:lineRule="auto"/>
        <w:rPr>
          <w:rFonts w:ascii="Cambria" w:eastAsia="Times New Roman" w:hAnsi="Cambria" w:cs="Arial"/>
          <w:b/>
          <w:bCs/>
          <w:color w:val="000000"/>
          <w:sz w:val="24"/>
          <w:szCs w:val="24"/>
        </w:rPr>
      </w:pPr>
      <w:r w:rsidRPr="00E62B95">
        <w:rPr>
          <w:rFonts w:ascii="Cambria" w:eastAsia="Times New Roman" w:hAnsi="Cambria" w:cs="Arial"/>
          <w:b/>
          <w:bCs/>
          <w:color w:val="000000"/>
          <w:sz w:val="24"/>
          <w:szCs w:val="24"/>
        </w:rPr>
        <w:t>Data Collection</w:t>
      </w:r>
    </w:p>
    <w:p w14:paraId="0EF6C8DC" w14:textId="555469BF" w:rsidR="0056366F" w:rsidRDefault="00E62B95" w:rsidP="00E62B95">
      <w:pPr>
        <w:pStyle w:val="ListParagraph"/>
        <w:numPr>
          <w:ilvl w:val="0"/>
          <w:numId w:val="17"/>
        </w:numPr>
        <w:spacing w:line="240" w:lineRule="auto"/>
        <w:rPr>
          <w:rFonts w:ascii="Cambria" w:eastAsia="Times New Roman" w:hAnsi="Cambria" w:cs="Arial"/>
          <w:color w:val="000000"/>
          <w:sz w:val="24"/>
          <w:szCs w:val="24"/>
        </w:rPr>
      </w:pPr>
      <w:r w:rsidRPr="00E62B95">
        <w:rPr>
          <w:rFonts w:ascii="Cambria" w:eastAsia="Times New Roman" w:hAnsi="Cambria" w:cs="Arial"/>
          <w:color w:val="000000"/>
          <w:sz w:val="24"/>
          <w:szCs w:val="24"/>
        </w:rPr>
        <w:t>Collect and organize relevant data with support from TSB colleagues for analysis.</w:t>
      </w:r>
    </w:p>
    <w:p w14:paraId="6F14E281" w14:textId="0120C339" w:rsidR="00E62B95" w:rsidRDefault="00E62B95" w:rsidP="00E62B95">
      <w:pPr>
        <w:pStyle w:val="ListParagraph"/>
        <w:numPr>
          <w:ilvl w:val="0"/>
          <w:numId w:val="15"/>
        </w:numPr>
        <w:spacing w:line="240" w:lineRule="auto"/>
        <w:rPr>
          <w:rFonts w:ascii="Cambria" w:eastAsia="Times New Roman" w:hAnsi="Cambria" w:cs="Arial"/>
          <w:b/>
          <w:bCs/>
          <w:color w:val="000000"/>
          <w:sz w:val="24"/>
          <w:szCs w:val="24"/>
        </w:rPr>
      </w:pPr>
      <w:r w:rsidRPr="00E62B95">
        <w:rPr>
          <w:rFonts w:ascii="Cambria" w:eastAsia="Times New Roman" w:hAnsi="Cambria" w:cs="Arial"/>
          <w:b/>
          <w:bCs/>
          <w:color w:val="000000"/>
          <w:sz w:val="24"/>
          <w:szCs w:val="24"/>
        </w:rPr>
        <w:t>Data Analytics</w:t>
      </w:r>
    </w:p>
    <w:p w14:paraId="27A429C7" w14:textId="77777777" w:rsidR="00BC044D" w:rsidRPr="00626A35" w:rsidRDefault="00BC044D" w:rsidP="00BC044D">
      <w:pPr>
        <w:pStyle w:val="ListParagraph"/>
        <w:numPr>
          <w:ilvl w:val="1"/>
          <w:numId w:val="15"/>
        </w:numPr>
        <w:spacing w:after="0" w:line="240" w:lineRule="auto"/>
        <w:rPr>
          <w:rFonts w:ascii="Arial" w:eastAsia="Arial" w:hAnsi="Arial" w:cs="Arial"/>
          <w:b/>
          <w:bCs/>
          <w:sz w:val="20"/>
          <w:szCs w:val="20"/>
        </w:rPr>
      </w:pPr>
      <w:r w:rsidRPr="00626A35">
        <w:rPr>
          <w:rFonts w:ascii="Arial" w:eastAsia="Arial" w:hAnsi="Arial" w:cs="Arial"/>
          <w:b/>
          <w:bCs/>
          <w:sz w:val="20"/>
          <w:szCs w:val="20"/>
        </w:rPr>
        <w:t>Descriptive Analytics:</w:t>
      </w:r>
    </w:p>
    <w:p w14:paraId="5FE37568" w14:textId="77777777" w:rsidR="00BC044D" w:rsidRPr="00626A35" w:rsidRDefault="00BC044D" w:rsidP="00BC044D">
      <w:pPr>
        <w:pStyle w:val="ListParagraph"/>
        <w:numPr>
          <w:ilvl w:val="2"/>
          <w:numId w:val="15"/>
        </w:numPr>
        <w:spacing w:after="0" w:line="240" w:lineRule="auto"/>
        <w:rPr>
          <w:rFonts w:ascii="Arial" w:eastAsia="Arial" w:hAnsi="Arial" w:cs="Arial"/>
          <w:sz w:val="20"/>
          <w:szCs w:val="20"/>
        </w:rPr>
      </w:pPr>
      <w:r w:rsidRPr="00626A35">
        <w:rPr>
          <w:rFonts w:ascii="Arial" w:eastAsia="Arial" w:hAnsi="Arial" w:cs="Arial"/>
          <w:sz w:val="20"/>
          <w:szCs w:val="20"/>
        </w:rPr>
        <w:t>Analyze changes in key metrics from WTSA-2020 to present.</w:t>
      </w:r>
    </w:p>
    <w:p w14:paraId="341C06E0" w14:textId="77777777" w:rsidR="00BC044D" w:rsidRPr="00626A35" w:rsidRDefault="00BC044D" w:rsidP="00BC044D">
      <w:pPr>
        <w:pStyle w:val="ListParagraph"/>
        <w:numPr>
          <w:ilvl w:val="1"/>
          <w:numId w:val="15"/>
        </w:numPr>
        <w:spacing w:after="0" w:line="240" w:lineRule="auto"/>
        <w:rPr>
          <w:rFonts w:ascii="Arial" w:eastAsia="Arial" w:hAnsi="Arial" w:cs="Arial"/>
          <w:b/>
          <w:bCs/>
          <w:sz w:val="20"/>
          <w:szCs w:val="20"/>
        </w:rPr>
      </w:pPr>
      <w:r w:rsidRPr="00626A35">
        <w:rPr>
          <w:rFonts w:ascii="Arial" w:eastAsia="Arial" w:hAnsi="Arial" w:cs="Arial"/>
          <w:b/>
          <w:bCs/>
          <w:sz w:val="20"/>
          <w:szCs w:val="20"/>
        </w:rPr>
        <w:t>Diagnostic Analytics:</w:t>
      </w:r>
    </w:p>
    <w:p w14:paraId="32408F06" w14:textId="77777777" w:rsidR="00BC044D" w:rsidRPr="00626A35" w:rsidRDefault="00BC044D" w:rsidP="00BC044D">
      <w:pPr>
        <w:pStyle w:val="ListParagraph"/>
        <w:numPr>
          <w:ilvl w:val="2"/>
          <w:numId w:val="15"/>
        </w:numPr>
        <w:spacing w:after="0" w:line="240" w:lineRule="auto"/>
        <w:rPr>
          <w:rFonts w:ascii="Arial" w:eastAsia="Arial" w:hAnsi="Arial" w:cs="Arial"/>
          <w:sz w:val="20"/>
          <w:szCs w:val="20"/>
        </w:rPr>
      </w:pPr>
      <w:r w:rsidRPr="00626A35">
        <w:rPr>
          <w:rFonts w:ascii="Arial" w:eastAsia="Arial" w:hAnsi="Arial" w:cs="Arial"/>
          <w:sz w:val="20"/>
          <w:szCs w:val="20"/>
        </w:rPr>
        <w:t>Collaborate to assess metric impact on objectives.</w:t>
      </w:r>
    </w:p>
    <w:p w14:paraId="71BBB63D" w14:textId="77777777" w:rsidR="00BC044D" w:rsidRPr="00626A35" w:rsidRDefault="00BC044D" w:rsidP="00BC044D">
      <w:pPr>
        <w:pStyle w:val="ListParagraph"/>
        <w:numPr>
          <w:ilvl w:val="1"/>
          <w:numId w:val="15"/>
        </w:numPr>
        <w:spacing w:after="0" w:line="240" w:lineRule="auto"/>
        <w:rPr>
          <w:rFonts w:ascii="Arial" w:eastAsia="Arial" w:hAnsi="Arial" w:cs="Arial"/>
          <w:b/>
          <w:bCs/>
          <w:sz w:val="20"/>
          <w:szCs w:val="20"/>
        </w:rPr>
      </w:pPr>
      <w:r w:rsidRPr="00626A35">
        <w:rPr>
          <w:rFonts w:ascii="Arial" w:eastAsia="Arial" w:hAnsi="Arial" w:cs="Arial"/>
          <w:b/>
          <w:bCs/>
          <w:sz w:val="20"/>
          <w:szCs w:val="20"/>
        </w:rPr>
        <w:t>Predictive Analytics:</w:t>
      </w:r>
    </w:p>
    <w:p w14:paraId="494B32ED" w14:textId="77777777" w:rsidR="00BC044D" w:rsidRPr="00626A35" w:rsidRDefault="00BC044D" w:rsidP="00BC044D">
      <w:pPr>
        <w:pStyle w:val="ListParagraph"/>
        <w:numPr>
          <w:ilvl w:val="2"/>
          <w:numId w:val="15"/>
        </w:numPr>
        <w:spacing w:after="0" w:line="240" w:lineRule="auto"/>
        <w:rPr>
          <w:rFonts w:ascii="Arial" w:eastAsia="Arial" w:hAnsi="Arial" w:cs="Arial"/>
          <w:sz w:val="20"/>
          <w:szCs w:val="20"/>
        </w:rPr>
      </w:pPr>
      <w:r w:rsidRPr="00626A35">
        <w:rPr>
          <w:rFonts w:ascii="Arial" w:eastAsia="Arial" w:hAnsi="Arial" w:cs="Arial"/>
          <w:sz w:val="20"/>
          <w:szCs w:val="20"/>
        </w:rPr>
        <w:t>Assist in predicting future scenarios based on insights.</w:t>
      </w:r>
    </w:p>
    <w:p w14:paraId="64ED962C" w14:textId="77777777" w:rsidR="00BC044D" w:rsidRPr="00626A35" w:rsidRDefault="00BC044D" w:rsidP="00BC044D">
      <w:pPr>
        <w:pStyle w:val="ListParagraph"/>
        <w:numPr>
          <w:ilvl w:val="1"/>
          <w:numId w:val="15"/>
        </w:numPr>
        <w:spacing w:after="0" w:line="240" w:lineRule="auto"/>
        <w:rPr>
          <w:rFonts w:ascii="Arial" w:eastAsia="Arial" w:hAnsi="Arial" w:cs="Arial"/>
          <w:b/>
          <w:bCs/>
          <w:sz w:val="20"/>
          <w:szCs w:val="20"/>
        </w:rPr>
      </w:pPr>
      <w:r w:rsidRPr="00626A35">
        <w:rPr>
          <w:rFonts w:ascii="Arial" w:eastAsia="Arial" w:hAnsi="Arial" w:cs="Arial"/>
          <w:b/>
          <w:bCs/>
          <w:sz w:val="20"/>
          <w:szCs w:val="20"/>
        </w:rPr>
        <w:t>Prescriptive Analytics:</w:t>
      </w:r>
    </w:p>
    <w:p w14:paraId="60EE0E36" w14:textId="54AE9B55" w:rsidR="00BC044D" w:rsidRPr="00230EB8" w:rsidRDefault="00BC044D" w:rsidP="00230EB8">
      <w:pPr>
        <w:pStyle w:val="ListParagraph"/>
        <w:numPr>
          <w:ilvl w:val="2"/>
          <w:numId w:val="15"/>
        </w:numPr>
        <w:spacing w:after="0" w:line="240" w:lineRule="auto"/>
        <w:rPr>
          <w:rFonts w:ascii="Arial" w:eastAsia="Arial" w:hAnsi="Arial" w:cs="Arial"/>
          <w:sz w:val="20"/>
          <w:szCs w:val="20"/>
        </w:rPr>
      </w:pPr>
      <w:r w:rsidRPr="00626A35">
        <w:rPr>
          <w:rFonts w:ascii="Arial" w:eastAsia="Arial" w:hAnsi="Arial" w:cs="Arial"/>
          <w:sz w:val="20"/>
          <w:szCs w:val="20"/>
        </w:rPr>
        <w:t>Collaborate on recommending action plans based on predictive insights.</w:t>
      </w:r>
    </w:p>
    <w:p w14:paraId="3F9AC305" w14:textId="72974445" w:rsidR="005A3D23" w:rsidRPr="00230EB8" w:rsidRDefault="00230EB8" w:rsidP="005A3D23">
      <w:pPr>
        <w:pStyle w:val="ListParagraph"/>
        <w:numPr>
          <w:ilvl w:val="0"/>
          <w:numId w:val="15"/>
        </w:numPr>
        <w:spacing w:line="240" w:lineRule="auto"/>
        <w:rPr>
          <w:rFonts w:ascii="Cambria" w:eastAsia="Times New Roman" w:hAnsi="Cambria" w:cs="Arial"/>
          <w:b/>
          <w:bCs/>
          <w:color w:val="000000"/>
          <w:sz w:val="24"/>
          <w:szCs w:val="24"/>
        </w:rPr>
      </w:pPr>
      <w:r w:rsidRPr="00230EB8">
        <w:rPr>
          <w:rFonts w:ascii="Cambria" w:eastAsia="Times New Roman" w:hAnsi="Cambria" w:cs="Arial"/>
          <w:b/>
          <w:bCs/>
          <w:color w:val="000000"/>
          <w:sz w:val="24"/>
          <w:szCs w:val="24"/>
        </w:rPr>
        <w:t>Reporting</w:t>
      </w:r>
    </w:p>
    <w:p w14:paraId="48F25160" w14:textId="445DC20F" w:rsidR="003857A7" w:rsidRDefault="005775F3" w:rsidP="005775F3">
      <w:pPr>
        <w:pStyle w:val="ListParagraph"/>
        <w:numPr>
          <w:ilvl w:val="0"/>
          <w:numId w:val="17"/>
        </w:numPr>
        <w:spacing w:line="240" w:lineRule="auto"/>
        <w:rPr>
          <w:rFonts w:ascii="Cambria" w:eastAsia="Times New Roman" w:hAnsi="Cambria" w:cs="Arial"/>
          <w:color w:val="000000"/>
          <w:sz w:val="24"/>
          <w:szCs w:val="24"/>
        </w:rPr>
      </w:pPr>
      <w:proofErr w:type="spellStart"/>
      <w:r w:rsidRPr="005775F3">
        <w:rPr>
          <w:rFonts w:ascii="Cambria" w:eastAsia="Times New Roman" w:hAnsi="Cambria" w:cs="Arial"/>
          <w:color w:val="000000"/>
          <w:sz w:val="24"/>
          <w:szCs w:val="24"/>
        </w:rPr>
        <w:t>Summarise</w:t>
      </w:r>
      <w:proofErr w:type="spellEnd"/>
      <w:r w:rsidRPr="005775F3">
        <w:rPr>
          <w:rFonts w:ascii="Cambria" w:eastAsia="Times New Roman" w:hAnsi="Cambria" w:cs="Arial"/>
          <w:color w:val="000000"/>
          <w:sz w:val="24"/>
          <w:szCs w:val="24"/>
        </w:rPr>
        <w:t xml:space="preserve"> analytical findings in live reports that use data </w:t>
      </w:r>
      <w:proofErr w:type="spellStart"/>
      <w:r w:rsidRPr="005775F3">
        <w:rPr>
          <w:rFonts w:ascii="Cambria" w:eastAsia="Times New Roman" w:hAnsi="Cambria" w:cs="Arial"/>
          <w:color w:val="000000"/>
          <w:sz w:val="24"/>
          <w:szCs w:val="24"/>
        </w:rPr>
        <w:t>visualisation</w:t>
      </w:r>
      <w:proofErr w:type="spellEnd"/>
      <w:r w:rsidRPr="005775F3">
        <w:rPr>
          <w:rFonts w:ascii="Cambria" w:eastAsia="Times New Roman" w:hAnsi="Cambria" w:cs="Arial"/>
          <w:color w:val="000000"/>
          <w:sz w:val="24"/>
          <w:szCs w:val="24"/>
        </w:rPr>
        <w:t>.</w:t>
      </w:r>
    </w:p>
    <w:p w14:paraId="0B7537CD" w14:textId="77777777" w:rsidR="00FF5D03" w:rsidRDefault="00FF5D03" w:rsidP="00FF5D03">
      <w:pPr>
        <w:pStyle w:val="ListParagraph"/>
        <w:spacing w:line="240" w:lineRule="auto"/>
        <w:ind w:left="1080"/>
        <w:rPr>
          <w:rFonts w:ascii="Cambria" w:eastAsia="Times New Roman" w:hAnsi="Cambria" w:cs="Arial"/>
          <w:color w:val="000000"/>
          <w:sz w:val="24"/>
          <w:szCs w:val="24"/>
        </w:rPr>
      </w:pPr>
    </w:p>
    <w:p w14:paraId="7CB5F2DF" w14:textId="77777777" w:rsidR="00FF5D03" w:rsidRDefault="00FF5D03" w:rsidP="00FF5D03">
      <w:pPr>
        <w:pStyle w:val="ListParagraph"/>
        <w:spacing w:line="240" w:lineRule="auto"/>
        <w:ind w:left="1080"/>
        <w:rPr>
          <w:rFonts w:ascii="Cambria" w:eastAsia="Times New Roman" w:hAnsi="Cambria" w:cs="Arial"/>
          <w:color w:val="000000"/>
          <w:sz w:val="24"/>
          <w:szCs w:val="24"/>
        </w:rPr>
      </w:pPr>
    </w:p>
    <w:p w14:paraId="27E6785B" w14:textId="77777777" w:rsidR="00FF5D03" w:rsidRPr="005775F3" w:rsidRDefault="00FF5D03" w:rsidP="00FF5D03">
      <w:pPr>
        <w:pStyle w:val="ListParagraph"/>
        <w:spacing w:line="240" w:lineRule="auto"/>
        <w:ind w:left="1080"/>
        <w:rPr>
          <w:rFonts w:ascii="Cambria" w:eastAsia="Times New Roman" w:hAnsi="Cambria" w:cs="Arial"/>
          <w:color w:val="000000"/>
          <w:sz w:val="24"/>
          <w:szCs w:val="24"/>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5077578E" w14:textId="2472A996" w:rsidR="00772010" w:rsidRPr="00772010" w:rsidRDefault="00772010" w:rsidP="00772010">
      <w:pPr>
        <w:pStyle w:val="Default"/>
        <w:spacing w:before="120"/>
        <w:jc w:val="both"/>
        <w:rPr>
          <w:rFonts w:ascii="Cambria" w:hAnsi="Cambria"/>
        </w:rPr>
      </w:pPr>
      <w:r w:rsidRPr="00772010">
        <w:rPr>
          <w:rFonts w:ascii="Cambria" w:hAnsi="Cambria"/>
        </w:rPr>
        <w:t>•</w:t>
      </w:r>
      <w:r w:rsidRPr="00772010">
        <w:rPr>
          <w:rFonts w:ascii="Cambria" w:hAnsi="Cambria"/>
        </w:rPr>
        <w:tab/>
        <w:t>Practical knowledge of business intelligence solutions such as Power BI or Tableau.</w:t>
      </w:r>
    </w:p>
    <w:p w14:paraId="0D66D29C" w14:textId="77777777" w:rsidR="00772010" w:rsidRPr="00772010" w:rsidRDefault="00772010" w:rsidP="00772010">
      <w:pPr>
        <w:pStyle w:val="Default"/>
        <w:spacing w:before="120"/>
        <w:jc w:val="both"/>
        <w:rPr>
          <w:rFonts w:ascii="Cambria" w:hAnsi="Cambria"/>
        </w:rPr>
      </w:pPr>
      <w:r w:rsidRPr="00772010">
        <w:rPr>
          <w:rFonts w:ascii="Cambria" w:hAnsi="Cambria"/>
        </w:rPr>
        <w:t>•</w:t>
      </w:r>
      <w:r w:rsidRPr="00772010">
        <w:rPr>
          <w:rFonts w:ascii="Cambria" w:hAnsi="Cambria"/>
        </w:rPr>
        <w:tab/>
        <w:t>Strong analytical skills.</w:t>
      </w:r>
    </w:p>
    <w:p w14:paraId="059A0DE0" w14:textId="3CAA5874" w:rsidR="003857A7" w:rsidRDefault="00772010" w:rsidP="00772010">
      <w:pPr>
        <w:pStyle w:val="Default"/>
        <w:spacing w:before="120"/>
        <w:jc w:val="both"/>
        <w:rPr>
          <w:rFonts w:ascii="Cambria" w:hAnsi="Cambria"/>
        </w:rPr>
      </w:pPr>
      <w:r w:rsidRPr="00772010">
        <w:rPr>
          <w:rFonts w:ascii="Cambria" w:hAnsi="Cambria"/>
        </w:rPr>
        <w:t>•</w:t>
      </w:r>
      <w:r w:rsidRPr="00772010">
        <w:rPr>
          <w:rFonts w:ascii="Cambria" w:hAnsi="Cambria"/>
        </w:rPr>
        <w:tab/>
        <w:t>Software programming would be a plus.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13E6A3C6" w:rsidR="007A6C06" w:rsidRPr="007A6C06" w:rsidRDefault="00D212AA" w:rsidP="009D49D9">
      <w:pPr>
        <w:pStyle w:val="Default"/>
        <w:spacing w:before="120"/>
        <w:jc w:val="both"/>
        <w:rPr>
          <w:rFonts w:ascii="Cambria" w:eastAsia="Times New Roman" w:hAnsi="Cambria" w:cs="Arial"/>
        </w:rPr>
      </w:pPr>
      <w:r>
        <w:rPr>
          <w:rFonts w:ascii="Cambria" w:eastAsia="Times New Roman" w:hAnsi="Cambria" w:cs="Arial"/>
        </w:rPr>
        <w:t xml:space="preserve"> </w:t>
      </w:r>
      <w:r w:rsidRPr="00D212AA">
        <w:rPr>
          <w:rFonts w:ascii="Cambria" w:eastAsia="Times New Roman" w:hAnsi="Cambria" w:cs="Arial"/>
        </w:rPr>
        <w:t>Bachelor’s degree in data science, analytics, visualization, information technology,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3C3250D5"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D212AA">
        <w:rPr>
          <w:rFonts w:ascii="Cambria" w:eastAsia="SimSun" w:hAnsi="Cambria"/>
          <w:sz w:val="24"/>
          <w:szCs w:val="24"/>
          <w:lang w:val="en-GB"/>
        </w:rPr>
        <w:t>English</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41055062" w:rsidR="007A6C06" w:rsidRPr="00B403D9" w:rsidRDefault="002562AF" w:rsidP="00B403D9">
      <w:pPr>
        <w:pStyle w:val="ListParagraph"/>
        <w:numPr>
          <w:ilvl w:val="0"/>
          <w:numId w:val="17"/>
        </w:numPr>
        <w:spacing w:after="0" w:line="240" w:lineRule="auto"/>
        <w:jc w:val="both"/>
        <w:rPr>
          <w:rFonts w:ascii="Cambria" w:hAnsi="Cambria"/>
          <w:sz w:val="24"/>
          <w:szCs w:val="24"/>
        </w:rPr>
      </w:pPr>
      <w:r w:rsidRPr="00B403D9">
        <w:rPr>
          <w:rFonts w:ascii="Cambria" w:hAnsi="Cambria"/>
          <w:sz w:val="24"/>
          <w:szCs w:val="24"/>
        </w:rPr>
        <w:t>Data Analysis Skills</w:t>
      </w:r>
    </w:p>
    <w:p w14:paraId="03E99CF7" w14:textId="79C7CB71" w:rsidR="00B403D9" w:rsidRPr="00B403D9" w:rsidRDefault="00B403D9" w:rsidP="00B403D9">
      <w:pPr>
        <w:pStyle w:val="ListParagraph"/>
        <w:numPr>
          <w:ilvl w:val="0"/>
          <w:numId w:val="17"/>
        </w:numPr>
        <w:spacing w:after="0" w:line="240" w:lineRule="auto"/>
        <w:jc w:val="both"/>
        <w:rPr>
          <w:rFonts w:ascii="Cambria" w:hAnsi="Cambria"/>
          <w:sz w:val="24"/>
          <w:szCs w:val="24"/>
        </w:rPr>
      </w:pPr>
      <w:r w:rsidRPr="00B403D9">
        <w:rPr>
          <w:rFonts w:ascii="Cambria" w:hAnsi="Cambria"/>
          <w:sz w:val="24"/>
          <w:szCs w:val="24"/>
        </w:rPr>
        <w:t>Application of Analytical Techniques</w:t>
      </w:r>
    </w:p>
    <w:p w14:paraId="00D4B3CD" w14:textId="7D0B1535" w:rsidR="00B403D9" w:rsidRDefault="00B403D9" w:rsidP="00B403D9">
      <w:pPr>
        <w:pStyle w:val="ListParagraph"/>
        <w:numPr>
          <w:ilvl w:val="0"/>
          <w:numId w:val="17"/>
        </w:numPr>
        <w:spacing w:after="0" w:line="240" w:lineRule="auto"/>
        <w:jc w:val="both"/>
        <w:rPr>
          <w:rFonts w:ascii="Cambria" w:hAnsi="Cambria"/>
          <w:sz w:val="24"/>
          <w:szCs w:val="24"/>
        </w:rPr>
      </w:pPr>
      <w:r w:rsidRPr="00B403D9">
        <w:rPr>
          <w:rFonts w:ascii="Cambria" w:hAnsi="Cambria"/>
          <w:sz w:val="24"/>
          <w:szCs w:val="24"/>
        </w:rPr>
        <w:t>Project Collaboration and Communication Skills</w:t>
      </w:r>
    </w:p>
    <w:p w14:paraId="01818D4B" w14:textId="4DD4F8A2" w:rsidR="00B403D9" w:rsidRPr="00B403D9" w:rsidRDefault="00B403D9" w:rsidP="00B403D9">
      <w:pPr>
        <w:pStyle w:val="ListParagraph"/>
        <w:numPr>
          <w:ilvl w:val="0"/>
          <w:numId w:val="17"/>
        </w:numPr>
        <w:rPr>
          <w:rFonts w:ascii="Cambria" w:hAnsi="Cambria"/>
          <w:sz w:val="24"/>
          <w:szCs w:val="24"/>
        </w:rPr>
      </w:pPr>
      <w:r w:rsidRPr="00B403D9">
        <w:rPr>
          <w:rFonts w:ascii="Cambria" w:hAnsi="Cambria"/>
          <w:sz w:val="24"/>
          <w:szCs w:val="24"/>
        </w:rPr>
        <w:t>Knowledge of Telecommunication Standardization Sector</w:t>
      </w:r>
    </w:p>
    <w:p w14:paraId="4FA3A58D" w14:textId="77777777" w:rsidR="007A6C06" w:rsidRPr="00564C05" w:rsidRDefault="007A6C06" w:rsidP="007A6C06">
      <w:pPr>
        <w:jc w:val="both"/>
        <w:rPr>
          <w:rFonts w:ascii="Cambria" w:hAnsi="Cambria" w:cstheme="minorHAnsi"/>
          <w:sz w:val="24"/>
          <w:szCs w:val="24"/>
        </w:rPr>
      </w:pPr>
    </w:p>
    <w:p w14:paraId="78554CAF" w14:textId="5014FB0F" w:rsidR="001B6438" w:rsidRPr="001B6438" w:rsidRDefault="001B6438" w:rsidP="001B6438">
      <w:pPr>
        <w:jc w:val="both"/>
        <w:rPr>
          <w:rFonts w:ascii="Cambria" w:hAnsi="Cambria" w:cs="Verdana"/>
          <w:bCs/>
          <w:i/>
          <w:color w:val="000000"/>
          <w:sz w:val="20"/>
          <w:szCs w:val="20"/>
        </w:rPr>
      </w:pPr>
    </w:p>
    <w:sectPr w:rsidR="001B6438" w:rsidRPr="001B6438" w:rsidSect="00574A6E">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7B7EF" w14:textId="77777777" w:rsidR="00574A6E" w:rsidRDefault="00574A6E" w:rsidP="00EB1589">
      <w:pPr>
        <w:spacing w:after="0" w:line="240" w:lineRule="auto"/>
      </w:pPr>
      <w:r>
        <w:separator/>
      </w:r>
    </w:p>
  </w:endnote>
  <w:endnote w:type="continuationSeparator" w:id="0">
    <w:p w14:paraId="525BBE80" w14:textId="77777777" w:rsidR="00574A6E" w:rsidRDefault="00574A6E"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92B53" w14:textId="77777777" w:rsidR="00574A6E" w:rsidRDefault="00574A6E" w:rsidP="00EB1589">
      <w:pPr>
        <w:spacing w:after="0" w:line="240" w:lineRule="auto"/>
      </w:pPr>
      <w:r>
        <w:separator/>
      </w:r>
    </w:p>
  </w:footnote>
  <w:footnote w:type="continuationSeparator" w:id="0">
    <w:p w14:paraId="5FC4FD49" w14:textId="77777777" w:rsidR="00574A6E" w:rsidRDefault="00574A6E"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538FF"/>
    <w:multiLevelType w:val="hybridMultilevel"/>
    <w:tmpl w:val="2C96E588"/>
    <w:lvl w:ilvl="0" w:tplc="728E0AD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96A1453"/>
    <w:multiLevelType w:val="hybridMultilevel"/>
    <w:tmpl w:val="E2CE99DC"/>
    <w:lvl w:ilvl="0" w:tplc="08090001">
      <w:start w:val="1"/>
      <w:numFmt w:val="bullet"/>
      <w:lvlText w:val=""/>
      <w:lvlJc w:val="left"/>
      <w:pPr>
        <w:ind w:left="1151" w:hanging="360"/>
      </w:pPr>
      <w:rPr>
        <w:rFonts w:ascii="Symbol" w:hAnsi="Symbol" w:hint="default"/>
      </w:rPr>
    </w:lvl>
    <w:lvl w:ilvl="1" w:tplc="08090003" w:tentative="1">
      <w:start w:val="1"/>
      <w:numFmt w:val="bullet"/>
      <w:lvlText w:val="o"/>
      <w:lvlJc w:val="left"/>
      <w:pPr>
        <w:ind w:left="1871" w:hanging="360"/>
      </w:pPr>
      <w:rPr>
        <w:rFonts w:ascii="Courier New" w:hAnsi="Courier New" w:cs="Courier New" w:hint="default"/>
      </w:rPr>
    </w:lvl>
    <w:lvl w:ilvl="2" w:tplc="08090005" w:tentative="1">
      <w:start w:val="1"/>
      <w:numFmt w:val="bullet"/>
      <w:lvlText w:val=""/>
      <w:lvlJc w:val="left"/>
      <w:pPr>
        <w:ind w:left="2591" w:hanging="360"/>
      </w:pPr>
      <w:rPr>
        <w:rFonts w:ascii="Wingdings" w:hAnsi="Wingdings" w:hint="default"/>
      </w:rPr>
    </w:lvl>
    <w:lvl w:ilvl="3" w:tplc="08090001" w:tentative="1">
      <w:start w:val="1"/>
      <w:numFmt w:val="bullet"/>
      <w:lvlText w:val=""/>
      <w:lvlJc w:val="left"/>
      <w:pPr>
        <w:ind w:left="3311" w:hanging="360"/>
      </w:pPr>
      <w:rPr>
        <w:rFonts w:ascii="Symbol" w:hAnsi="Symbol" w:hint="default"/>
      </w:rPr>
    </w:lvl>
    <w:lvl w:ilvl="4" w:tplc="08090003" w:tentative="1">
      <w:start w:val="1"/>
      <w:numFmt w:val="bullet"/>
      <w:lvlText w:val="o"/>
      <w:lvlJc w:val="left"/>
      <w:pPr>
        <w:ind w:left="4031" w:hanging="360"/>
      </w:pPr>
      <w:rPr>
        <w:rFonts w:ascii="Courier New" w:hAnsi="Courier New" w:cs="Courier New" w:hint="default"/>
      </w:rPr>
    </w:lvl>
    <w:lvl w:ilvl="5" w:tplc="08090005" w:tentative="1">
      <w:start w:val="1"/>
      <w:numFmt w:val="bullet"/>
      <w:lvlText w:val=""/>
      <w:lvlJc w:val="left"/>
      <w:pPr>
        <w:ind w:left="4751" w:hanging="360"/>
      </w:pPr>
      <w:rPr>
        <w:rFonts w:ascii="Wingdings" w:hAnsi="Wingdings" w:hint="default"/>
      </w:rPr>
    </w:lvl>
    <w:lvl w:ilvl="6" w:tplc="08090001" w:tentative="1">
      <w:start w:val="1"/>
      <w:numFmt w:val="bullet"/>
      <w:lvlText w:val=""/>
      <w:lvlJc w:val="left"/>
      <w:pPr>
        <w:ind w:left="5471" w:hanging="360"/>
      </w:pPr>
      <w:rPr>
        <w:rFonts w:ascii="Symbol" w:hAnsi="Symbol" w:hint="default"/>
      </w:rPr>
    </w:lvl>
    <w:lvl w:ilvl="7" w:tplc="08090003" w:tentative="1">
      <w:start w:val="1"/>
      <w:numFmt w:val="bullet"/>
      <w:lvlText w:val="o"/>
      <w:lvlJc w:val="left"/>
      <w:pPr>
        <w:ind w:left="6191" w:hanging="360"/>
      </w:pPr>
      <w:rPr>
        <w:rFonts w:ascii="Courier New" w:hAnsi="Courier New" w:cs="Courier New" w:hint="default"/>
      </w:rPr>
    </w:lvl>
    <w:lvl w:ilvl="8" w:tplc="08090005" w:tentative="1">
      <w:start w:val="1"/>
      <w:numFmt w:val="bullet"/>
      <w:lvlText w:val=""/>
      <w:lvlJc w:val="left"/>
      <w:pPr>
        <w:ind w:left="6911" w:hanging="360"/>
      </w:pPr>
      <w:rPr>
        <w:rFonts w:ascii="Wingdings" w:hAnsi="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B620811"/>
    <w:multiLevelType w:val="hybridMultilevel"/>
    <w:tmpl w:val="1C9AC9E8"/>
    <w:lvl w:ilvl="0" w:tplc="459CFA2E">
      <w:start w:val="1"/>
      <w:numFmt w:val="decimal"/>
      <w:lvlText w:val="%1."/>
      <w:lvlJc w:val="left"/>
      <w:pPr>
        <w:ind w:left="720" w:hanging="360"/>
      </w:pPr>
    </w:lvl>
    <w:lvl w:ilvl="1" w:tplc="75E8E358">
      <w:start w:val="1"/>
      <w:numFmt w:val="bullet"/>
      <w:lvlText w:val="·"/>
      <w:lvlJc w:val="left"/>
      <w:pPr>
        <w:ind w:left="1440" w:hanging="360"/>
      </w:pPr>
    </w:lvl>
    <w:lvl w:ilvl="2" w:tplc="3DA09C0C">
      <w:start w:val="1"/>
      <w:numFmt w:val="bullet"/>
      <w:lvlText w:val="·"/>
      <w:lvlJc w:val="left"/>
      <w:pPr>
        <w:ind w:left="2160" w:hanging="180"/>
      </w:pPr>
    </w:lvl>
    <w:lvl w:ilvl="3" w:tplc="1A84A924">
      <w:start w:val="1"/>
      <w:numFmt w:val="decimal"/>
      <w:lvlText w:val="%4."/>
      <w:lvlJc w:val="left"/>
      <w:pPr>
        <w:ind w:left="2880" w:hanging="360"/>
      </w:pPr>
    </w:lvl>
    <w:lvl w:ilvl="4" w:tplc="36D6FBBE">
      <w:start w:val="1"/>
      <w:numFmt w:val="lowerLetter"/>
      <w:lvlText w:val="%5."/>
      <w:lvlJc w:val="left"/>
      <w:pPr>
        <w:ind w:left="3600" w:hanging="360"/>
      </w:pPr>
    </w:lvl>
    <w:lvl w:ilvl="5" w:tplc="4BFA1FD8">
      <w:start w:val="1"/>
      <w:numFmt w:val="lowerRoman"/>
      <w:lvlText w:val="%6."/>
      <w:lvlJc w:val="right"/>
      <w:pPr>
        <w:ind w:left="4320" w:hanging="180"/>
      </w:pPr>
    </w:lvl>
    <w:lvl w:ilvl="6" w:tplc="F27038D8">
      <w:start w:val="1"/>
      <w:numFmt w:val="decimal"/>
      <w:lvlText w:val="%7."/>
      <w:lvlJc w:val="left"/>
      <w:pPr>
        <w:ind w:left="5040" w:hanging="360"/>
      </w:pPr>
    </w:lvl>
    <w:lvl w:ilvl="7" w:tplc="2544163A">
      <w:start w:val="1"/>
      <w:numFmt w:val="lowerLetter"/>
      <w:lvlText w:val="%8."/>
      <w:lvlJc w:val="left"/>
      <w:pPr>
        <w:ind w:left="5760" w:hanging="360"/>
      </w:pPr>
    </w:lvl>
    <w:lvl w:ilvl="8" w:tplc="2B081868">
      <w:start w:val="1"/>
      <w:numFmt w:val="lowerRoman"/>
      <w:lvlText w:val="%9."/>
      <w:lvlJc w:val="right"/>
      <w:pPr>
        <w:ind w:left="6480" w:hanging="180"/>
      </w:pPr>
    </w:lvl>
  </w:abstractNum>
  <w:abstractNum w:abstractNumId="9"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C84778"/>
    <w:multiLevelType w:val="hybridMultilevel"/>
    <w:tmpl w:val="D20495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508986259">
    <w:abstractNumId w:val="7"/>
  </w:num>
  <w:num w:numId="2" w16cid:durableId="507838751">
    <w:abstractNumId w:val="14"/>
  </w:num>
  <w:num w:numId="3" w16cid:durableId="322004279">
    <w:abstractNumId w:val="15"/>
  </w:num>
  <w:num w:numId="4" w16cid:durableId="496462107">
    <w:abstractNumId w:val="2"/>
  </w:num>
  <w:num w:numId="5" w16cid:durableId="272520880">
    <w:abstractNumId w:val="9"/>
  </w:num>
  <w:num w:numId="6" w16cid:durableId="1535457800">
    <w:abstractNumId w:val="0"/>
  </w:num>
  <w:num w:numId="7" w16cid:durableId="121462216">
    <w:abstractNumId w:val="16"/>
  </w:num>
  <w:num w:numId="8" w16cid:durableId="1546091634">
    <w:abstractNumId w:val="11"/>
  </w:num>
  <w:num w:numId="9" w16cid:durableId="1713463183">
    <w:abstractNumId w:val="10"/>
  </w:num>
  <w:num w:numId="10" w16cid:durableId="1027949896">
    <w:abstractNumId w:val="13"/>
  </w:num>
  <w:num w:numId="11" w16cid:durableId="368652605">
    <w:abstractNumId w:val="5"/>
  </w:num>
  <w:num w:numId="12" w16cid:durableId="1205408668">
    <w:abstractNumId w:val="3"/>
  </w:num>
  <w:num w:numId="13" w16cid:durableId="848719531">
    <w:abstractNumId w:val="1"/>
  </w:num>
  <w:num w:numId="14" w16cid:durableId="1523392928">
    <w:abstractNumId w:val="17"/>
  </w:num>
  <w:num w:numId="15" w16cid:durableId="1578398442">
    <w:abstractNumId w:val="4"/>
  </w:num>
  <w:num w:numId="16" w16cid:durableId="1175075023">
    <w:abstractNumId w:val="6"/>
  </w:num>
  <w:num w:numId="17" w16cid:durableId="162671430">
    <w:abstractNumId w:val="12"/>
  </w:num>
  <w:num w:numId="18" w16cid:durableId="11750022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C2BBC"/>
    <w:rsid w:val="00130A6E"/>
    <w:rsid w:val="001B3C8E"/>
    <w:rsid w:val="001B6438"/>
    <w:rsid w:val="00230EB8"/>
    <w:rsid w:val="0023511B"/>
    <w:rsid w:val="002562AF"/>
    <w:rsid w:val="002768D0"/>
    <w:rsid w:val="00287E3E"/>
    <w:rsid w:val="00322179"/>
    <w:rsid w:val="003645C1"/>
    <w:rsid w:val="003852AC"/>
    <w:rsid w:val="003857A7"/>
    <w:rsid w:val="004521F6"/>
    <w:rsid w:val="00462308"/>
    <w:rsid w:val="004973D3"/>
    <w:rsid w:val="00527FA9"/>
    <w:rsid w:val="0056366F"/>
    <w:rsid w:val="00574A6E"/>
    <w:rsid w:val="005775F3"/>
    <w:rsid w:val="005A3D23"/>
    <w:rsid w:val="005B6FBD"/>
    <w:rsid w:val="005F4A50"/>
    <w:rsid w:val="0060012A"/>
    <w:rsid w:val="00630769"/>
    <w:rsid w:val="006C3D64"/>
    <w:rsid w:val="00772010"/>
    <w:rsid w:val="007A6C06"/>
    <w:rsid w:val="007E5F8F"/>
    <w:rsid w:val="008B6D63"/>
    <w:rsid w:val="009727D9"/>
    <w:rsid w:val="009D49D9"/>
    <w:rsid w:val="009D5B4A"/>
    <w:rsid w:val="009F5CD7"/>
    <w:rsid w:val="00A05E02"/>
    <w:rsid w:val="00A134E7"/>
    <w:rsid w:val="00AF62CB"/>
    <w:rsid w:val="00B403D9"/>
    <w:rsid w:val="00B421B1"/>
    <w:rsid w:val="00B83E92"/>
    <w:rsid w:val="00B848E5"/>
    <w:rsid w:val="00BC044D"/>
    <w:rsid w:val="00BF21F2"/>
    <w:rsid w:val="00C5422D"/>
    <w:rsid w:val="00C90A4E"/>
    <w:rsid w:val="00CD4E39"/>
    <w:rsid w:val="00CE50C4"/>
    <w:rsid w:val="00D212AA"/>
    <w:rsid w:val="00D36A7F"/>
    <w:rsid w:val="00DB603D"/>
    <w:rsid w:val="00DC2D90"/>
    <w:rsid w:val="00DD67AB"/>
    <w:rsid w:val="00E1748E"/>
    <w:rsid w:val="00E62B95"/>
    <w:rsid w:val="00E95ED6"/>
    <w:rsid w:val="00EB1589"/>
    <w:rsid w:val="00EC1F4F"/>
    <w:rsid w:val="00ED3D4B"/>
    <w:rsid w:val="00F330A0"/>
    <w:rsid w:val="00F347AA"/>
    <w:rsid w:val="00F45A26"/>
    <w:rsid w:val="00F73449"/>
    <w:rsid w:val="00F9588E"/>
    <w:rsid w:val="00FF12B1"/>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53b1caf-d586-48c6-b2d9-d0e0d7d1ce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E918C57261B4D841B1B58084083C5" ma:contentTypeVersion="17" ma:contentTypeDescription="Create a new document." ma:contentTypeScope="" ma:versionID="836b6c57f3338371d3bbb1e42e7ea51e">
  <xsd:schema xmlns:xsd="http://www.w3.org/2001/XMLSchema" xmlns:xs="http://www.w3.org/2001/XMLSchema" xmlns:p="http://schemas.microsoft.com/office/2006/metadata/properties" xmlns:ns3="888570de-8009-435d-9764-a4c16d39fed1" xmlns:ns4="a53b1caf-d586-48c6-b2d9-d0e0d7d1ce7f" targetNamespace="http://schemas.microsoft.com/office/2006/metadata/properties" ma:root="true" ma:fieldsID="db0e90b0767dd6bb0679bf6a65a948ae" ns3:_="" ns4:_="">
    <xsd:import namespace="888570de-8009-435d-9764-a4c16d39fed1"/>
    <xsd:import namespace="a53b1caf-d586-48c6-b2d9-d0e0d7d1ce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LengthInSeconds" minOccurs="0"/>
                <xsd:element ref="ns4:_activity" minOccurs="0"/>
                <xsd:element ref="ns4:MediaServiceObjectDetectorVersions" minOccurs="0"/>
                <xsd:element ref="ns4:MediaServiceSystemTags" minOccurs="0"/>
                <xsd:element ref="ns4:MediaServiceGenerationTime" minOccurs="0"/>
                <xsd:element ref="ns4:MediaServiceEventHashCode" minOccurs="0"/>
                <xsd:element ref="ns4:MediaServiceOCR"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8570de-8009-435d-9764-a4c16d39fe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3b1caf-d586-48c6-b2d9-d0e0d7d1ce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74D502-D0C7-455B-9AB4-F3A41E005B0E}">
  <ds:schemaRefs>
    <ds:schemaRef ds:uri="http://schemas.openxmlformats.org/officeDocument/2006/bibliography"/>
  </ds:schemaRefs>
</ds:datastoreItem>
</file>

<file path=customXml/itemProps2.xml><?xml version="1.0" encoding="utf-8"?>
<ds:datastoreItem xmlns:ds="http://schemas.openxmlformats.org/officeDocument/2006/customXml" ds:itemID="{E8B9F380-0F5F-47E8-A065-ED1C62C4E003}">
  <ds:schemaRefs>
    <ds:schemaRef ds:uri="http://schemas.microsoft.com/office/2006/metadata/properties"/>
    <ds:schemaRef ds:uri="http://schemas.microsoft.com/office/infopath/2007/PartnerControls"/>
    <ds:schemaRef ds:uri="a53b1caf-d586-48c6-b2d9-d0e0d7d1ce7f"/>
  </ds:schemaRefs>
</ds:datastoreItem>
</file>

<file path=customXml/itemProps3.xml><?xml version="1.0" encoding="utf-8"?>
<ds:datastoreItem xmlns:ds="http://schemas.openxmlformats.org/officeDocument/2006/customXml" ds:itemID="{56808BC1-2817-466D-855F-FB5019AE1C1A}">
  <ds:schemaRefs>
    <ds:schemaRef ds:uri="http://schemas.microsoft.com/sharepoint/v3/contenttype/forms"/>
  </ds:schemaRefs>
</ds:datastoreItem>
</file>

<file path=customXml/itemProps4.xml><?xml version="1.0" encoding="utf-8"?>
<ds:datastoreItem xmlns:ds="http://schemas.openxmlformats.org/officeDocument/2006/customXml" ds:itemID="{CDB90E14-964D-49CD-9DED-87A8AE55E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8570de-8009-435d-9764-a4c16d39fed1"/>
    <ds:schemaRef ds:uri="a53b1caf-d586-48c6-b2d9-d0e0d7d1c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2024-02-23T15:52:00Z</dcterms:created>
  <dcterms:modified xsi:type="dcterms:W3CDTF">2024-02-23T15:53:00Z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0x010100E53E918C57261B4D841B1B58084083C5</vt:lpwstr>
  </property>
</Properties>
</file>