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F007F" w14:textId="77777777" w:rsidR="003852AC" w:rsidRDefault="00FF12B1" w:rsidP="003852AC">
      <w:pPr>
        <w:pStyle w:val="Default"/>
        <w:spacing w:before="120"/>
        <w:jc w:val="center"/>
        <w:rPr>
          <w:rFonts w:asciiTheme="minorHAnsi" w:hAnsi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Default="003852AC" w:rsidP="00EB1589">
      <w:pPr>
        <w:pStyle w:val="Default"/>
        <w:spacing w:before="120"/>
        <w:rPr>
          <w:rFonts w:asciiTheme="minorHAnsi" w:hAnsiTheme="minorHAnsi"/>
          <w:b/>
          <w:bCs/>
        </w:rPr>
      </w:pPr>
    </w:p>
    <w:p w14:paraId="08ABD39C" w14:textId="78F51E39" w:rsidR="003852AC" w:rsidRDefault="008B6D63"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9F5CD7">
        <w:rPr>
          <w:rFonts w:ascii="Cambria" w:eastAsia="Times New Roman" w:hAnsi="Cambria" w:cs="Times New Roman"/>
          <w:color w:val="auto"/>
          <w:lang w:eastAsia="en-US"/>
        </w:rPr>
        <w:t>4</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716E3EEC" w14:textId="52FF88FB" w:rsidR="00EB1589" w:rsidRPr="00A27EE8" w:rsidRDefault="00EB1589" w:rsidP="00EC1F4F">
      <w:pPr>
        <w:pStyle w:val="Default"/>
        <w:ind w:left="1701" w:hanging="1701"/>
        <w:rPr>
          <w:rFonts w:ascii="Cambria" w:hAnsi="Cambria"/>
        </w:rPr>
      </w:pPr>
      <w:r w:rsidRPr="00A27EE8">
        <w:rPr>
          <w:rFonts w:ascii="Cambria" w:hAnsi="Cambria"/>
        </w:rPr>
        <w:t xml:space="preserve">Title: </w:t>
      </w:r>
      <w:r w:rsidR="00ED3D4B" w:rsidRPr="00A27EE8">
        <w:rPr>
          <w:rFonts w:ascii="Cambria" w:hAnsi="Cambria"/>
        </w:rPr>
        <w:tab/>
      </w:r>
      <w:r w:rsidR="00462308" w:rsidRPr="00A27EE8">
        <w:rPr>
          <w:rFonts w:ascii="Cambria" w:hAnsi="Cambria"/>
        </w:rPr>
        <w:tab/>
      </w:r>
      <w:r w:rsidR="0030178F" w:rsidRPr="00A27EE8">
        <w:rPr>
          <w:rFonts w:ascii="Cambria" w:hAnsi="Cambria"/>
        </w:rPr>
        <w:t>Intern – Environment, Climate Change and Circular Economy</w:t>
      </w:r>
    </w:p>
    <w:p w14:paraId="2D70E5F6" w14:textId="55D04059" w:rsidR="00ED3D4B" w:rsidRPr="00A27EE8" w:rsidRDefault="00462308" w:rsidP="007A6C06">
      <w:pPr>
        <w:spacing w:after="0" w:line="240" w:lineRule="auto"/>
        <w:ind w:left="1701" w:hanging="1701"/>
        <w:jc w:val="both"/>
        <w:rPr>
          <w:rFonts w:ascii="Cambria" w:hAnsi="Cambria"/>
          <w:sz w:val="24"/>
          <w:szCs w:val="24"/>
        </w:rPr>
      </w:pPr>
      <w:r w:rsidRPr="00A27EE8">
        <w:rPr>
          <w:rFonts w:ascii="Cambria" w:hAnsi="Cambria"/>
          <w:sz w:val="24"/>
          <w:szCs w:val="24"/>
        </w:rPr>
        <w:t>Bureau/Dept/Unit</w:t>
      </w:r>
      <w:r w:rsidR="00ED3D4B" w:rsidRPr="00A27EE8">
        <w:rPr>
          <w:rFonts w:ascii="Cambria" w:hAnsi="Cambria"/>
          <w:sz w:val="24"/>
          <w:szCs w:val="24"/>
        </w:rPr>
        <w:t>:</w:t>
      </w:r>
      <w:r w:rsidR="00ED3D4B" w:rsidRPr="00A27EE8">
        <w:rPr>
          <w:rFonts w:ascii="Cambria" w:hAnsi="Cambria"/>
          <w:sz w:val="24"/>
          <w:szCs w:val="24"/>
        </w:rPr>
        <w:tab/>
      </w:r>
      <w:r w:rsidR="0030178F" w:rsidRPr="00A27EE8">
        <w:rPr>
          <w:rFonts w:ascii="Cambria" w:hAnsi="Cambria"/>
          <w:sz w:val="24"/>
          <w:szCs w:val="24"/>
        </w:rPr>
        <w:t xml:space="preserve">Telecommunication Standardization Bureau/ Study Group Department/ </w:t>
      </w:r>
      <w:r w:rsidR="0030178F" w:rsidRPr="00A27EE8">
        <w:rPr>
          <w:rFonts w:ascii="Cambria" w:hAnsi="Cambria"/>
          <w:sz w:val="24"/>
          <w:szCs w:val="24"/>
        </w:rPr>
        <w:tab/>
        <w:t>ITU-T Study Group 5: Environment, EMF and Circular Economy</w:t>
      </w:r>
    </w:p>
    <w:p w14:paraId="5F32DC84" w14:textId="7C0129D8" w:rsidR="00ED3D4B" w:rsidRPr="00A27EE8" w:rsidRDefault="00ED3D4B" w:rsidP="00EC1F4F">
      <w:pPr>
        <w:spacing w:after="0" w:line="240" w:lineRule="auto"/>
        <w:ind w:left="1701" w:hanging="1701"/>
        <w:rPr>
          <w:rFonts w:ascii="Cambria" w:hAnsi="Cambria"/>
          <w:sz w:val="24"/>
          <w:szCs w:val="24"/>
        </w:rPr>
      </w:pPr>
      <w:r w:rsidRPr="00A27EE8">
        <w:rPr>
          <w:rFonts w:ascii="Cambria" w:hAnsi="Cambria"/>
          <w:sz w:val="24"/>
          <w:szCs w:val="24"/>
        </w:rPr>
        <w:t>Supervision:</w:t>
      </w:r>
      <w:r w:rsidRPr="00A27EE8">
        <w:rPr>
          <w:rFonts w:ascii="Cambria" w:hAnsi="Cambria"/>
          <w:sz w:val="24"/>
          <w:szCs w:val="24"/>
        </w:rPr>
        <w:tab/>
      </w:r>
      <w:r w:rsidR="00462308" w:rsidRPr="00A27EE8">
        <w:rPr>
          <w:rFonts w:ascii="Cambria" w:hAnsi="Cambria"/>
          <w:sz w:val="24"/>
          <w:szCs w:val="24"/>
        </w:rPr>
        <w:tab/>
      </w:r>
      <w:r w:rsidR="0030178F" w:rsidRPr="00A27EE8">
        <w:rPr>
          <w:rFonts w:ascii="Cambria" w:hAnsi="Cambria"/>
          <w:sz w:val="24"/>
          <w:szCs w:val="24"/>
        </w:rPr>
        <w:t>Reyna Ubeda/Study Group Engineer</w:t>
      </w:r>
    </w:p>
    <w:p w14:paraId="3D429F1A" w14:textId="3226092F" w:rsidR="00ED3D4B" w:rsidRPr="00A27EE8" w:rsidRDefault="00ED3D4B" w:rsidP="00ED3D4B">
      <w:pPr>
        <w:spacing w:after="0" w:line="240" w:lineRule="auto"/>
        <w:ind w:left="1701" w:hanging="1701"/>
        <w:jc w:val="both"/>
        <w:rPr>
          <w:rFonts w:ascii="Cambria" w:hAnsi="Cambria"/>
          <w:sz w:val="24"/>
          <w:szCs w:val="24"/>
        </w:rPr>
      </w:pPr>
      <w:r w:rsidRPr="00A27EE8">
        <w:rPr>
          <w:rFonts w:ascii="Cambria" w:hAnsi="Cambria"/>
          <w:sz w:val="24"/>
          <w:szCs w:val="24"/>
        </w:rPr>
        <w:t xml:space="preserve">Duration: </w:t>
      </w:r>
      <w:r w:rsidRPr="00A27EE8">
        <w:rPr>
          <w:rFonts w:ascii="Cambria" w:hAnsi="Cambria"/>
          <w:sz w:val="24"/>
          <w:szCs w:val="24"/>
        </w:rPr>
        <w:tab/>
      </w:r>
      <w:r w:rsidR="00462308" w:rsidRPr="00A27EE8">
        <w:rPr>
          <w:rFonts w:ascii="Cambria" w:hAnsi="Cambria"/>
          <w:sz w:val="24"/>
          <w:szCs w:val="24"/>
        </w:rPr>
        <w:tab/>
      </w:r>
      <w:r w:rsidR="00C5422D" w:rsidRPr="00A27EE8">
        <w:rPr>
          <w:rFonts w:ascii="Cambria" w:hAnsi="Cambria"/>
          <w:sz w:val="24"/>
          <w:szCs w:val="24"/>
        </w:rPr>
        <w:t>11 months maximum</w:t>
      </w:r>
      <w:r w:rsidRPr="00A27EE8">
        <w:rPr>
          <w:rFonts w:ascii="Cambria" w:hAnsi="Cambria"/>
          <w:sz w:val="24"/>
          <w:szCs w:val="24"/>
        </w:rPr>
        <w:t xml:space="preserve"> </w:t>
      </w:r>
    </w:p>
    <w:p w14:paraId="3FDE788B" w14:textId="213D9F27" w:rsidR="00ED3D4B" w:rsidRPr="007A6C06" w:rsidRDefault="00ED3D4B" w:rsidP="00ED3D4B">
      <w:pPr>
        <w:spacing w:after="0" w:line="240" w:lineRule="auto"/>
        <w:ind w:left="1701" w:hanging="1701"/>
        <w:jc w:val="both"/>
        <w:rPr>
          <w:rFonts w:ascii="Cambria" w:hAnsi="Cambria"/>
          <w:sz w:val="24"/>
          <w:szCs w:val="24"/>
        </w:rPr>
      </w:pPr>
      <w:r w:rsidRPr="00A27EE8">
        <w:rPr>
          <w:rFonts w:ascii="Cambria" w:hAnsi="Cambria"/>
          <w:sz w:val="24"/>
          <w:szCs w:val="24"/>
        </w:rPr>
        <w:t xml:space="preserve">Location: </w:t>
      </w:r>
      <w:r w:rsidRPr="00A27EE8">
        <w:rPr>
          <w:rFonts w:ascii="Cambria" w:hAnsi="Cambria"/>
          <w:sz w:val="24"/>
          <w:szCs w:val="24"/>
        </w:rPr>
        <w:tab/>
      </w:r>
      <w:r w:rsidR="00462308" w:rsidRPr="00A27EE8">
        <w:rPr>
          <w:rFonts w:ascii="Cambria" w:hAnsi="Cambria"/>
          <w:sz w:val="24"/>
          <w:szCs w:val="24"/>
        </w:rPr>
        <w:tab/>
      </w:r>
      <w:r w:rsidRPr="00A27EE8">
        <w:rPr>
          <w:rFonts w:ascii="Cambria" w:hAnsi="Cambria"/>
          <w:sz w:val="24"/>
          <w:szCs w:val="24"/>
        </w:rPr>
        <w:t>ITU Headquarter</w:t>
      </w:r>
      <w:r w:rsidR="00C5422D" w:rsidRPr="00A27EE8">
        <w:rPr>
          <w:rFonts w:ascii="Cambria" w:hAnsi="Cambria"/>
          <w:sz w:val="24"/>
          <w:szCs w:val="24"/>
        </w:rPr>
        <w:t>/Field</w:t>
      </w:r>
      <w:r w:rsidRPr="00A27EE8">
        <w:rPr>
          <w:rFonts w:ascii="Cambria" w:hAnsi="Cambria"/>
          <w:sz w:val="24"/>
          <w:szCs w:val="24"/>
        </w:rPr>
        <w:t xml:space="preserve"> – </w:t>
      </w:r>
      <w:r w:rsidR="0030178F" w:rsidRPr="00A27EE8">
        <w:rPr>
          <w:rFonts w:ascii="Cambria" w:hAnsi="Cambria"/>
          <w:sz w:val="24"/>
          <w:szCs w:val="24"/>
        </w:rPr>
        <w:t>Geneva, Switzerland</w:t>
      </w:r>
    </w:p>
    <w:p w14:paraId="54C34D01" w14:textId="77777777" w:rsidR="003852AC" w:rsidRPr="007A6C06" w:rsidRDefault="003852AC" w:rsidP="00EB1589">
      <w:pPr>
        <w:pStyle w:val="Default"/>
        <w:spacing w:before="120"/>
        <w:rPr>
          <w:rFonts w:ascii="Cambria" w:hAnsi="Cambria"/>
        </w:rPr>
      </w:pPr>
    </w:p>
    <w:p w14:paraId="636DF767" w14:textId="19D67D6E" w:rsidR="00050547" w:rsidRPr="007A6C06" w:rsidRDefault="00050547" w:rsidP="00050547">
      <w:pPr>
        <w:jc w:val="both"/>
        <w:rPr>
          <w:rFonts w:ascii="Cambria" w:hAnsi="Cambria"/>
          <w:sz w:val="24"/>
          <w:szCs w:val="24"/>
        </w:rPr>
      </w:pPr>
      <w:r w:rsidRPr="007A6C06">
        <w:rPr>
          <w:rFonts w:ascii="Cambria" w:hAnsi="Cambria"/>
          <w:sz w:val="24"/>
          <w:szCs w:val="24"/>
        </w:rPr>
        <w:t>ITU is the United Nations specialized agency for information and communication technologies</w:t>
      </w:r>
      <w:r w:rsidR="001B3716">
        <w:rPr>
          <w:rFonts w:ascii="Cambria" w:hAnsi="Cambria"/>
          <w:sz w:val="24"/>
          <w:szCs w:val="24"/>
        </w:rPr>
        <w:t> </w:t>
      </w:r>
      <w:r w:rsidRPr="007A6C06">
        <w:rPr>
          <w:rFonts w:ascii="Cambria" w:hAnsi="Cambria"/>
          <w:sz w:val="24"/>
          <w:szCs w:val="24"/>
        </w:rPr>
        <w:t>–</w:t>
      </w:r>
      <w:r w:rsidR="001B3716">
        <w:rPr>
          <w:rFonts w:ascii="Cambria" w:hAnsi="Cambria"/>
          <w:sz w:val="24"/>
          <w:szCs w:val="24"/>
        </w:rPr>
        <w:t> </w:t>
      </w:r>
      <w:r w:rsidRPr="007A6C06">
        <w:rPr>
          <w:rFonts w:ascii="Cambria" w:hAnsi="Cambria"/>
          <w:sz w:val="24"/>
          <w:szCs w:val="24"/>
        </w:rPr>
        <w:t>ICTs.</w:t>
      </w:r>
    </w:p>
    <w:p w14:paraId="0CB914AB" w14:textId="77777777" w:rsidR="00050547" w:rsidRPr="007A6C06" w:rsidRDefault="00050547" w:rsidP="00050547">
      <w:pPr>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friends and family anytime, and almost anywhere. </w:t>
      </w:r>
    </w:p>
    <w:p w14:paraId="0DCC7D4C" w14:textId="77777777" w:rsidR="00050547" w:rsidRPr="007A6C06" w:rsidRDefault="00050547" w:rsidP="00050547">
      <w:pPr>
        <w:jc w:val="both"/>
        <w:rPr>
          <w:rFonts w:ascii="Cambria" w:hAnsi="Cambria"/>
          <w:sz w:val="24"/>
          <w:szCs w:val="24"/>
        </w:rPr>
      </w:pPr>
      <w:r w:rsidRPr="007A6C06">
        <w:rPr>
          <w:rFonts w:ascii="Cambria" w:hAnsi="Cambria"/>
          <w:sz w:val="24"/>
          <w:szCs w:val="24"/>
        </w:rPr>
        <w:t>With the help of our global membership, ITU brings the benefits of modern communication technologies to people everywhere in an efficient, safe, easy and affordable manner.</w:t>
      </w:r>
    </w:p>
    <w:p w14:paraId="78EF9463"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ITU membership reads like a Who's Who of the ICT sector. We're unique among UN agencies in having both public and private sector membership. So in addition to our 193 Member States, ITU membership includes ICT regulators, many leading academic institutions and some 700 tech companies. </w:t>
      </w:r>
    </w:p>
    <w:p w14:paraId="1A1C9A9F" w14:textId="77777777" w:rsidR="00050547" w:rsidRPr="007A6C06" w:rsidRDefault="00050547" w:rsidP="00050547">
      <w:pPr>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56647497" w14:textId="77777777" w:rsidR="00ED3D4B" w:rsidRPr="00D36A7F" w:rsidRDefault="00ED3D4B" w:rsidP="00CA427E">
      <w:pPr>
        <w:pStyle w:val="ListParagraph"/>
        <w:keepNext/>
        <w:numPr>
          <w:ilvl w:val="0"/>
          <w:numId w:val="12"/>
        </w:numPr>
        <w:shd w:val="clear" w:color="auto" w:fill="FFFFFF"/>
        <w:spacing w:before="100" w:beforeAutospacing="1" w:after="100" w:afterAutospacing="1"/>
        <w:ind w:left="284" w:hanging="284"/>
        <w:jc w:val="both"/>
        <w:rPr>
          <w:rFonts w:ascii="Cambria" w:hAnsi="Cambria"/>
          <w:sz w:val="24"/>
          <w:szCs w:val="24"/>
        </w:rPr>
      </w:pPr>
      <w:r w:rsidRPr="00D36A7F">
        <w:rPr>
          <w:rFonts w:ascii="Cambria" w:hAnsi="Cambria"/>
          <w:b/>
          <w:bCs/>
          <w:sz w:val="24"/>
          <w:szCs w:val="24"/>
        </w:rPr>
        <w:lastRenderedPageBreak/>
        <w:t>Organizational Unit</w:t>
      </w:r>
      <w:r w:rsidRPr="00D36A7F">
        <w:rPr>
          <w:rFonts w:ascii="Cambria" w:hAnsi="Cambria"/>
          <w:sz w:val="24"/>
          <w:szCs w:val="24"/>
        </w:rPr>
        <w:t>:</w:t>
      </w:r>
    </w:p>
    <w:p w14:paraId="4693DFFE" w14:textId="77777777" w:rsidR="0030178F" w:rsidRPr="008A1694" w:rsidRDefault="0030178F" w:rsidP="0030178F">
      <w:pPr>
        <w:autoSpaceDE w:val="0"/>
        <w:autoSpaceDN w:val="0"/>
        <w:adjustRightInd w:val="0"/>
        <w:spacing w:line="240" w:lineRule="auto"/>
        <w:rPr>
          <w:rFonts w:ascii="Cambria" w:hAnsi="Cambria" w:cs="Helvetica"/>
          <w:sz w:val="24"/>
          <w:szCs w:val="24"/>
        </w:rPr>
      </w:pPr>
      <w:r w:rsidRPr="008A1694">
        <w:rPr>
          <w:rFonts w:ascii="Cambria" w:hAnsi="Cambria" w:cs="Helvetica"/>
          <w:sz w:val="24"/>
          <w:szCs w:val="24"/>
        </w:rPr>
        <w:t>The Telecommunication Standardization Bureau (TSB) fulfills the objectives of the Union relating to telecommunication standardization, by providing secretariat support to groups studying technical, operating and tariff questions and facilitating the adoption of Recommendations in these areas with a view to standardizing telecommunications and information technology on a global basis. To achieve these objectives, the Telecommunication Standardization Bureau works in accordance with the instructions of the World Telecommunication Standardization Assemblies (WTSA), Telecommunication Standardization Study Groups and the Telecommunication Standardization Advisory Group. TSB, headed by an elected Director, provides the technical, administrative and logistic support for the assemblies and for the meetings of the groups mentioned.</w:t>
      </w:r>
    </w:p>
    <w:p w14:paraId="018AC8E7" w14:textId="77777777" w:rsidR="0030178F" w:rsidRDefault="0030178F" w:rsidP="0030178F">
      <w:pPr>
        <w:autoSpaceDE w:val="0"/>
        <w:autoSpaceDN w:val="0"/>
        <w:adjustRightInd w:val="0"/>
        <w:spacing w:line="240" w:lineRule="auto"/>
        <w:rPr>
          <w:rFonts w:ascii="Cambria" w:hAnsi="Cambria" w:cs="Helvetica"/>
          <w:sz w:val="24"/>
          <w:szCs w:val="24"/>
        </w:rPr>
      </w:pPr>
      <w:r w:rsidRPr="008A1694">
        <w:rPr>
          <w:rFonts w:ascii="Cambria" w:hAnsi="Cambria" w:cs="Helvetica"/>
          <w:sz w:val="24"/>
          <w:szCs w:val="24"/>
        </w:rPr>
        <w:t>The Study Groups Department (SGD) is responsible for facilitating, managing and supporting the work of the ITU-T study groups in the development of global telecommunication standards (ITU-T Recommendations) and other documents and databases related to standardization.  It provides the counsel and secretariat for the Sector's study groups, focus groups and other ad hoc groups. Particular attention is given to "Bridging the Standardization Gap", i.e., to strengthen the participation of developing countries in the standards making process. The Department maintains close relations with the ITU Radiocommunication and Telecommunication Development Sectors and takes part in their work as required. Likewise, it cooperates with other global standards organizations such as ISO and IEC as well as recognized industry forums and consortia.</w:t>
      </w:r>
    </w:p>
    <w:p w14:paraId="48AF218C" w14:textId="77777777" w:rsidR="00F73449" w:rsidRDefault="00F73449" w:rsidP="007A6C06">
      <w:pPr>
        <w:autoSpaceDE w:val="0"/>
        <w:autoSpaceDN w:val="0"/>
        <w:adjustRightInd w:val="0"/>
        <w:spacing w:after="0" w:line="240" w:lineRule="auto"/>
        <w:rPr>
          <w:rFonts w:ascii="Cambria" w:hAnsi="Cambria" w:cs="Helvetica"/>
          <w:sz w:val="24"/>
          <w:szCs w:val="24"/>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8"/>
      </w:tblGrid>
      <w:tr w:rsidR="00F73449" w14:paraId="7D1ACA47" w14:textId="77777777" w:rsidTr="00F73449">
        <w:trPr>
          <w:cantSplit/>
          <w:trHeight w:val="960"/>
        </w:trPr>
        <w:tc>
          <w:tcPr>
            <w:tcW w:w="10728" w:type="dxa"/>
            <w:tcBorders>
              <w:top w:val="nil"/>
              <w:left w:val="nil"/>
              <w:bottom w:val="nil"/>
              <w:right w:val="nil"/>
            </w:tcBorders>
          </w:tcPr>
          <w:p w14:paraId="01A6D539" w14:textId="77777777" w:rsidR="00F73449" w:rsidRPr="00D36A7F" w:rsidRDefault="00F73449" w:rsidP="00D36A7F">
            <w:pPr>
              <w:pStyle w:val="ListParagraph"/>
              <w:numPr>
                <w:ilvl w:val="0"/>
                <w:numId w:val="12"/>
              </w:numPr>
              <w:ind w:left="179" w:hanging="284"/>
              <w:rPr>
                <w:rFonts w:ascii="Cambria" w:hAnsi="Cambria"/>
                <w:bCs/>
                <w:sz w:val="20"/>
                <w:szCs w:val="20"/>
              </w:rPr>
            </w:pPr>
            <w:r w:rsidRPr="00D36A7F">
              <w:rPr>
                <w:rFonts w:ascii="Cambria" w:hAnsi="Cambria"/>
                <w:b/>
                <w:bCs/>
                <w:sz w:val="24"/>
                <w:szCs w:val="24"/>
              </w:rPr>
              <w:t>Organizational context:</w:t>
            </w:r>
            <w:r w:rsidR="00D36A7F" w:rsidRPr="00D36A7F">
              <w:rPr>
                <w:rFonts w:ascii="Cambria" w:hAnsi="Cambria"/>
                <w:b/>
                <w:bCs/>
                <w:sz w:val="24"/>
                <w:szCs w:val="24"/>
              </w:rPr>
              <w:t xml:space="preserve"> </w:t>
            </w:r>
            <w:r w:rsidR="00D36A7F" w:rsidRPr="00D36A7F">
              <w:rPr>
                <w:rFonts w:ascii="Cambria" w:hAnsi="Cambria"/>
                <w:bCs/>
                <w:sz w:val="20"/>
                <w:szCs w:val="20"/>
              </w:rPr>
              <w:t>(Describe the organizational setting of the post and the purpose of the post as well as any supervision given or received)</w:t>
            </w:r>
          </w:p>
          <w:p w14:paraId="0A37BE0F" w14:textId="751E8BCE" w:rsidR="0030178F" w:rsidRDefault="0030178F" w:rsidP="0030178F">
            <w:pPr>
              <w:pStyle w:val="BodyText"/>
              <w:spacing w:after="160"/>
              <w:ind w:right="0"/>
              <w:jc w:val="both"/>
              <w:rPr>
                <w:rFonts w:ascii="Cambria" w:eastAsiaTheme="minorEastAsia" w:hAnsi="Cambria" w:cs="Arial"/>
                <w:color w:val="000000"/>
                <w:szCs w:val="24"/>
                <w:lang w:val="en-GB" w:eastAsia="zh-CN"/>
              </w:rPr>
            </w:pPr>
            <w:r w:rsidRPr="00705C94">
              <w:rPr>
                <w:rFonts w:ascii="Cambria" w:eastAsiaTheme="minorEastAsia" w:hAnsi="Cambria" w:cs="Arial"/>
                <w:color w:val="000000"/>
                <w:szCs w:val="24"/>
                <w:lang w:val="en-GB" w:eastAsia="zh-CN"/>
              </w:rPr>
              <w:t xml:space="preserve">Under the supervision of the </w:t>
            </w:r>
            <w:r>
              <w:rPr>
                <w:rFonts w:ascii="Cambria" w:hAnsi="Cambria" w:cs="Arial"/>
              </w:rPr>
              <w:t xml:space="preserve">Study Group </w:t>
            </w:r>
            <w:r w:rsidRPr="0030178F">
              <w:rPr>
                <w:rFonts w:ascii="Cambria" w:hAnsi="Cambria"/>
                <w:szCs w:val="24"/>
              </w:rPr>
              <w:t>Engineer</w:t>
            </w:r>
            <w:r w:rsidRPr="001E6B8A">
              <w:rPr>
                <w:rFonts w:ascii="Cambria" w:hAnsi="Cambria" w:cs="Arial"/>
              </w:rPr>
              <w:t xml:space="preserve"> </w:t>
            </w:r>
            <w:r>
              <w:rPr>
                <w:rFonts w:ascii="Cambria" w:eastAsiaTheme="minorEastAsia" w:hAnsi="Cambria" w:cs="Arial"/>
                <w:color w:val="000000"/>
                <w:szCs w:val="24"/>
                <w:lang w:val="en-GB" w:eastAsia="zh-CN"/>
              </w:rPr>
              <w:t>of ITU-T SG5.</w:t>
            </w:r>
          </w:p>
          <w:p w14:paraId="784EAB9E" w14:textId="1782F7BB" w:rsidR="0030178F" w:rsidRPr="00D36A7F" w:rsidRDefault="0030178F" w:rsidP="0030178F">
            <w:pPr>
              <w:pStyle w:val="BodyText"/>
              <w:spacing w:after="160"/>
              <w:ind w:right="0"/>
              <w:jc w:val="both"/>
              <w:rPr>
                <w:rFonts w:ascii="Tahoma" w:hAnsi="Tahoma" w:cs="Tahoma"/>
                <w:iCs/>
                <w:color w:val="000080"/>
                <w:szCs w:val="24"/>
                <w:lang w:val="en-GB"/>
              </w:rPr>
            </w:pPr>
            <w:r w:rsidRPr="00705C94">
              <w:rPr>
                <w:rFonts w:ascii="Cambria" w:eastAsiaTheme="minorEastAsia" w:hAnsi="Cambria" w:cs="Arial"/>
                <w:color w:val="000000"/>
                <w:szCs w:val="24"/>
                <w:lang w:val="en-GB" w:eastAsia="zh-CN"/>
              </w:rPr>
              <w:t>Typically, with normal ITU working hours except during meetings and assemblies when the incumbent may be required to work alternative hours and/or outside ITU headquarters.</w:t>
            </w:r>
          </w:p>
        </w:tc>
      </w:tr>
    </w:tbl>
    <w:p w14:paraId="07CEF12B" w14:textId="77777777" w:rsidR="00F73449" w:rsidRPr="00F73449" w:rsidRDefault="00F73449" w:rsidP="007A6C06">
      <w:pPr>
        <w:autoSpaceDE w:val="0"/>
        <w:autoSpaceDN w:val="0"/>
        <w:adjustRightInd w:val="0"/>
        <w:spacing w:after="0" w:line="240" w:lineRule="auto"/>
        <w:rPr>
          <w:rFonts w:ascii="Cambria" w:hAnsi="Cambria" w:cs="Helvetica"/>
          <w:sz w:val="24"/>
          <w:szCs w:val="24"/>
          <w:lang w:val="en-GB"/>
        </w:rPr>
      </w:pPr>
    </w:p>
    <w:p w14:paraId="2906BD56" w14:textId="77777777" w:rsidR="007A6C06" w:rsidRPr="007A6C06" w:rsidRDefault="007A6C06" w:rsidP="007A6C06">
      <w:pPr>
        <w:autoSpaceDE w:val="0"/>
        <w:autoSpaceDN w:val="0"/>
        <w:adjustRightInd w:val="0"/>
        <w:spacing w:after="0" w:line="240" w:lineRule="auto"/>
        <w:rPr>
          <w:rFonts w:ascii="Cambria" w:hAnsi="Cambria" w:cs="Helvetica"/>
          <w:sz w:val="24"/>
          <w:szCs w:val="24"/>
        </w:rPr>
      </w:pPr>
    </w:p>
    <w:p w14:paraId="787BE319" w14:textId="5B20B38C" w:rsidR="003857A7" w:rsidRPr="00F50569" w:rsidRDefault="00C5422D" w:rsidP="003857A7">
      <w:pPr>
        <w:pStyle w:val="Heading2"/>
        <w:numPr>
          <w:ilvl w:val="0"/>
          <w:numId w:val="12"/>
        </w:numPr>
        <w:spacing w:before="240" w:after="240"/>
        <w:ind w:left="284" w:hanging="284"/>
        <w:jc w:val="both"/>
        <w:rPr>
          <w:lang w:val="en"/>
        </w:rPr>
      </w:pPr>
      <w:r w:rsidRPr="00F50569">
        <w:rPr>
          <w:rFonts w:ascii="Cambria" w:hAnsi="Cambria"/>
          <w:b/>
          <w:bCs/>
          <w:szCs w:val="24"/>
          <w:u w:val="none"/>
        </w:rPr>
        <w:t>Terms of Reference / Internship Objective</w:t>
      </w:r>
      <w:r w:rsidR="00ED3D4B" w:rsidRPr="00F50569">
        <w:rPr>
          <w:rFonts w:ascii="Cambria" w:hAnsi="Cambria"/>
          <w:b/>
          <w:bCs/>
          <w:szCs w:val="24"/>
          <w:u w:val="none"/>
        </w:rPr>
        <w:t>:</w:t>
      </w:r>
      <w:r w:rsidR="003857A7" w:rsidRPr="00F50569">
        <w:rPr>
          <w:rFonts w:ascii="Cambria" w:hAnsi="Cambria"/>
          <w:b/>
          <w:bCs/>
          <w:szCs w:val="24"/>
          <w:u w:val="none"/>
        </w:rPr>
        <w:t xml:space="preserve"> </w:t>
      </w:r>
    </w:p>
    <w:p w14:paraId="20151FE3" w14:textId="77777777" w:rsidR="00F50569" w:rsidRDefault="0030178F" w:rsidP="0030178F">
      <w:pPr>
        <w:pStyle w:val="Default"/>
        <w:spacing w:before="120"/>
        <w:jc w:val="both"/>
        <w:rPr>
          <w:rFonts w:ascii="Cambria" w:eastAsia="Times New Roman" w:hAnsi="Cambria" w:cs="Arial"/>
        </w:rPr>
      </w:pPr>
      <w:bookmarkStart w:id="0" w:name="_Hlk110450794"/>
      <w:r w:rsidRPr="001E6B8A">
        <w:rPr>
          <w:rFonts w:ascii="Cambria" w:eastAsia="Times New Roman" w:hAnsi="Cambria" w:cs="Arial"/>
        </w:rPr>
        <w:t xml:space="preserve">Under the supervision of </w:t>
      </w:r>
      <w:r>
        <w:rPr>
          <w:rFonts w:ascii="Cambria" w:eastAsia="Times New Roman" w:hAnsi="Cambria" w:cs="Arial"/>
        </w:rPr>
        <w:t xml:space="preserve">Study Group </w:t>
      </w:r>
      <w:r w:rsidRPr="0030178F">
        <w:rPr>
          <w:rFonts w:ascii="Cambria" w:hAnsi="Cambria"/>
        </w:rPr>
        <w:t>Engineer</w:t>
      </w:r>
      <w:r w:rsidRPr="001E6B8A">
        <w:rPr>
          <w:rFonts w:ascii="Cambria" w:eastAsia="Times New Roman" w:hAnsi="Cambria" w:cs="Arial"/>
        </w:rPr>
        <w:t xml:space="preserve"> on Environment, Climate Change and Circular Economy, the intern will produce briefings and carry out </w:t>
      </w:r>
      <w:r w:rsidR="007939B9">
        <w:rPr>
          <w:rFonts w:ascii="Cambria" w:eastAsia="Times New Roman" w:hAnsi="Cambria" w:cs="Arial"/>
        </w:rPr>
        <w:t>research</w:t>
      </w:r>
      <w:r w:rsidRPr="001E6B8A">
        <w:rPr>
          <w:rFonts w:ascii="Cambria" w:eastAsia="Times New Roman" w:hAnsi="Cambria" w:cs="Arial"/>
        </w:rPr>
        <w:t xml:space="preserve"> on issues relating to Environment, Climate Change and Circular Economy which will include, inter alia, research on existing standards</w:t>
      </w:r>
      <w:r w:rsidR="007939B9">
        <w:rPr>
          <w:rFonts w:ascii="Cambria" w:eastAsia="Times New Roman" w:hAnsi="Cambria" w:cs="Arial"/>
        </w:rPr>
        <w:t>, studies, relevant entities working on the topic</w:t>
      </w:r>
      <w:r w:rsidRPr="001E6B8A">
        <w:rPr>
          <w:rFonts w:ascii="Cambria" w:eastAsia="Times New Roman" w:hAnsi="Cambria" w:cs="Arial"/>
        </w:rPr>
        <w:t xml:space="preserve">. The intern will also carry out the following: </w:t>
      </w:r>
    </w:p>
    <w:p w14:paraId="556F6E57" w14:textId="77777777" w:rsidR="00F50569" w:rsidRDefault="00F50569" w:rsidP="0030178F">
      <w:pPr>
        <w:pStyle w:val="Default"/>
        <w:spacing w:before="120"/>
        <w:jc w:val="both"/>
        <w:rPr>
          <w:rFonts w:ascii="Cambria" w:eastAsia="Times New Roman" w:hAnsi="Cambria" w:cs="Arial"/>
        </w:rPr>
      </w:pPr>
    </w:p>
    <w:p w14:paraId="7534F0FE" w14:textId="77777777" w:rsidR="0030178F" w:rsidRPr="001E6B8A" w:rsidRDefault="0030178F" w:rsidP="000F33B4">
      <w:pPr>
        <w:pStyle w:val="ListParagraph"/>
        <w:keepNext/>
        <w:numPr>
          <w:ilvl w:val="0"/>
          <w:numId w:val="16"/>
        </w:numPr>
        <w:spacing w:after="0"/>
        <w:ind w:left="714" w:hanging="357"/>
        <w:rPr>
          <w:rFonts w:ascii="Cambria" w:hAnsi="Cambria" w:cs="Arial"/>
          <w:color w:val="000000"/>
          <w:sz w:val="24"/>
          <w:szCs w:val="24"/>
        </w:rPr>
      </w:pPr>
      <w:r w:rsidRPr="001E6B8A">
        <w:rPr>
          <w:rFonts w:ascii="Cambria" w:hAnsi="Cambria" w:cs="Arial"/>
        </w:rPr>
        <w:t xml:space="preserve">Conduct </w:t>
      </w:r>
      <w:r w:rsidRPr="001E6B8A">
        <w:rPr>
          <w:rFonts w:ascii="Cambria" w:hAnsi="Cambria" w:cs="Arial"/>
          <w:color w:val="000000"/>
          <w:sz w:val="24"/>
          <w:szCs w:val="24"/>
        </w:rPr>
        <w:t>research and data analysis, including:</w:t>
      </w:r>
    </w:p>
    <w:bookmarkEnd w:id="0"/>
    <w:p w14:paraId="0B0E3C6F" w14:textId="77777777" w:rsidR="0030178F" w:rsidRPr="001E6B8A" w:rsidRDefault="0030178F" w:rsidP="000F33B4">
      <w:pPr>
        <w:pStyle w:val="Default"/>
        <w:numPr>
          <w:ilvl w:val="0"/>
          <w:numId w:val="17"/>
        </w:numPr>
        <w:jc w:val="both"/>
        <w:rPr>
          <w:rFonts w:ascii="Cambria" w:hAnsi="Cambria" w:cs="Arial"/>
        </w:rPr>
      </w:pPr>
      <w:r w:rsidRPr="001E6B8A">
        <w:rPr>
          <w:rFonts w:ascii="Cambria" w:hAnsi="Cambria" w:cs="Arial"/>
        </w:rPr>
        <w:t>drafting and editing reports, briefings, and documents; refining/adding executive summaries, concisely highlighting key findings.</w:t>
      </w:r>
    </w:p>
    <w:p w14:paraId="3C31210D" w14:textId="77777777" w:rsidR="0030178F" w:rsidRPr="001E6B8A" w:rsidRDefault="0030178F" w:rsidP="000F33B4">
      <w:pPr>
        <w:pStyle w:val="Default"/>
        <w:numPr>
          <w:ilvl w:val="0"/>
          <w:numId w:val="17"/>
        </w:numPr>
        <w:jc w:val="both"/>
        <w:rPr>
          <w:rFonts w:ascii="Cambria" w:hAnsi="Cambria" w:cs="Arial"/>
        </w:rPr>
      </w:pPr>
      <w:r w:rsidRPr="001E6B8A">
        <w:rPr>
          <w:rFonts w:ascii="Cambria" w:hAnsi="Cambria" w:cs="Arial"/>
        </w:rPr>
        <w:t>preparing graphic-rich, high-quality PowerPoint presentations</w:t>
      </w:r>
    </w:p>
    <w:p w14:paraId="43CDC870" w14:textId="77777777" w:rsidR="0030178F" w:rsidRPr="001E6B8A" w:rsidRDefault="0030178F" w:rsidP="000F33B4">
      <w:pPr>
        <w:pStyle w:val="Default"/>
        <w:numPr>
          <w:ilvl w:val="0"/>
          <w:numId w:val="17"/>
        </w:numPr>
        <w:jc w:val="both"/>
        <w:rPr>
          <w:rFonts w:ascii="Cambria" w:hAnsi="Cambria" w:cs="Arial"/>
        </w:rPr>
      </w:pPr>
      <w:r w:rsidRPr="001E6B8A">
        <w:rPr>
          <w:rFonts w:ascii="Cambria" w:hAnsi="Cambria" w:cs="Arial"/>
        </w:rPr>
        <w:lastRenderedPageBreak/>
        <w:t>carrying out research to keep the Global Portal on Environment and S</w:t>
      </w:r>
      <w:r>
        <w:rPr>
          <w:rFonts w:ascii="Cambria" w:hAnsi="Cambria" w:cs="Arial"/>
        </w:rPr>
        <w:t>ustainable Digital Transformation</w:t>
      </w:r>
      <w:r w:rsidRPr="001E6B8A">
        <w:rPr>
          <w:rFonts w:ascii="Cambria" w:hAnsi="Cambria" w:cs="Arial"/>
        </w:rPr>
        <w:t xml:space="preserve"> up to date.</w:t>
      </w:r>
    </w:p>
    <w:p w14:paraId="488F4CED" w14:textId="77777777" w:rsidR="0030178F" w:rsidRPr="001E6B8A" w:rsidRDefault="0030178F" w:rsidP="000F33B4">
      <w:pPr>
        <w:pStyle w:val="Default"/>
        <w:numPr>
          <w:ilvl w:val="0"/>
          <w:numId w:val="17"/>
        </w:numPr>
        <w:spacing w:after="160"/>
        <w:jc w:val="both"/>
        <w:rPr>
          <w:rFonts w:ascii="Cambria" w:hAnsi="Cambria" w:cs="Arial"/>
        </w:rPr>
      </w:pPr>
      <w:r w:rsidRPr="001E6B8A">
        <w:rPr>
          <w:rFonts w:ascii="Cambria" w:hAnsi="Cambria" w:cs="Arial"/>
        </w:rPr>
        <w:t>Keep the ITU-T calendar of climate change events up-to-date</w:t>
      </w:r>
    </w:p>
    <w:p w14:paraId="3C86EA94" w14:textId="77777777" w:rsidR="0030178F" w:rsidRDefault="0030178F" w:rsidP="000F33B4">
      <w:pPr>
        <w:pStyle w:val="Default"/>
        <w:numPr>
          <w:ilvl w:val="0"/>
          <w:numId w:val="15"/>
        </w:numPr>
        <w:jc w:val="both"/>
        <w:rPr>
          <w:rFonts w:ascii="Cambria" w:hAnsi="Cambria" w:cs="Arial"/>
        </w:rPr>
      </w:pPr>
      <w:r>
        <w:rPr>
          <w:rFonts w:ascii="Cambria" w:hAnsi="Cambria" w:cs="Arial"/>
        </w:rPr>
        <w:t>Support with event coordination and communications, including,</w:t>
      </w:r>
    </w:p>
    <w:p w14:paraId="1EE1F860" w14:textId="77777777" w:rsidR="0030178F" w:rsidRPr="001E6B8A" w:rsidRDefault="0030178F" w:rsidP="000F33B4">
      <w:pPr>
        <w:pStyle w:val="Default"/>
        <w:numPr>
          <w:ilvl w:val="1"/>
          <w:numId w:val="15"/>
        </w:numPr>
        <w:jc w:val="both"/>
        <w:rPr>
          <w:rFonts w:ascii="Cambria" w:hAnsi="Cambria" w:cs="Arial"/>
          <w:lang w:val="en-GB"/>
        </w:rPr>
      </w:pPr>
      <w:r w:rsidRPr="001E6B8A">
        <w:rPr>
          <w:rFonts w:ascii="Cambria" w:hAnsi="Cambria" w:cs="Arial"/>
          <w:lang w:val="en-GB"/>
        </w:rPr>
        <w:t xml:space="preserve">communications and promotion activities for the upcoming events </w:t>
      </w:r>
    </w:p>
    <w:p w14:paraId="14C763B9" w14:textId="2DEEE65D" w:rsidR="0030178F" w:rsidRPr="007939B9" w:rsidRDefault="0030178F" w:rsidP="007939B9">
      <w:pPr>
        <w:pStyle w:val="Default"/>
        <w:numPr>
          <w:ilvl w:val="1"/>
          <w:numId w:val="15"/>
        </w:numPr>
        <w:jc w:val="both"/>
        <w:rPr>
          <w:rFonts w:ascii="Cambria" w:hAnsi="Cambria" w:cs="Arial"/>
          <w:lang w:val="en-GB"/>
        </w:rPr>
      </w:pPr>
      <w:r w:rsidRPr="001E6B8A">
        <w:rPr>
          <w:rFonts w:ascii="Cambria" w:hAnsi="Cambria" w:cs="Arial"/>
          <w:lang w:val="en-GB"/>
        </w:rPr>
        <w:t>take meeting minutes</w:t>
      </w:r>
      <w:r w:rsidRPr="007939B9">
        <w:rPr>
          <w:rFonts w:ascii="Cambria" w:hAnsi="Cambria" w:cs="Arial"/>
          <w:lang w:val="en-GB"/>
        </w:rPr>
        <w:t>.</w:t>
      </w:r>
    </w:p>
    <w:p w14:paraId="404974FE" w14:textId="77777777" w:rsidR="0030178F" w:rsidRPr="001E6B8A" w:rsidRDefault="0030178F" w:rsidP="000F33B4">
      <w:pPr>
        <w:pStyle w:val="Default"/>
        <w:numPr>
          <w:ilvl w:val="1"/>
          <w:numId w:val="15"/>
        </w:numPr>
        <w:jc w:val="both"/>
        <w:rPr>
          <w:rFonts w:ascii="Cambria" w:hAnsi="Cambria" w:cs="Arial"/>
          <w:lang w:val="en-GB"/>
        </w:rPr>
      </w:pPr>
      <w:r w:rsidRPr="001E6B8A">
        <w:rPr>
          <w:rFonts w:ascii="Cambria" w:hAnsi="Cambria" w:cs="Arial"/>
          <w:lang w:val="en-GB"/>
        </w:rPr>
        <w:t>maintaining, proofreading, and systematically updating website pages (training will be provided).</w:t>
      </w:r>
    </w:p>
    <w:p w14:paraId="48F25160" w14:textId="77777777" w:rsidR="003857A7" w:rsidRDefault="003857A7" w:rsidP="00ED3D4B">
      <w:pPr>
        <w:pStyle w:val="Default"/>
        <w:spacing w:before="120"/>
        <w:jc w:val="both"/>
        <w:rPr>
          <w:rFonts w:ascii="Cambria" w:hAnsi="Cambria"/>
          <w:b/>
          <w:bCs/>
        </w:rPr>
      </w:pPr>
    </w:p>
    <w:p w14:paraId="1328A17A" w14:textId="77777777" w:rsidR="003857A7" w:rsidRDefault="003857A7" w:rsidP="003857A7">
      <w:pPr>
        <w:pStyle w:val="Default"/>
        <w:numPr>
          <w:ilvl w:val="0"/>
          <w:numId w:val="12"/>
        </w:numPr>
        <w:spacing w:before="120"/>
        <w:ind w:left="284" w:hanging="284"/>
        <w:jc w:val="both"/>
        <w:rPr>
          <w:rFonts w:ascii="Cambria" w:hAnsi="Cambria"/>
          <w:b/>
          <w:bCs/>
        </w:rPr>
      </w:pPr>
      <w:r>
        <w:rPr>
          <w:rFonts w:ascii="Cambria" w:hAnsi="Cambria"/>
          <w:b/>
          <w:bCs/>
        </w:rPr>
        <w:t xml:space="preserve">Competencies </w:t>
      </w:r>
    </w:p>
    <w:p w14:paraId="18C77162" w14:textId="77777777" w:rsidR="003857A7" w:rsidRPr="003857A7" w:rsidRDefault="003857A7" w:rsidP="003857A7">
      <w:pPr>
        <w:pStyle w:val="ListParagraph"/>
        <w:spacing w:after="0" w:line="240" w:lineRule="auto"/>
        <w:rPr>
          <w:rFonts w:ascii="Cambria" w:eastAsia="Times New Roman" w:hAnsi="Cambria" w:cs="Arial"/>
          <w:color w:val="000000"/>
          <w:sz w:val="24"/>
          <w:szCs w:val="24"/>
        </w:rPr>
      </w:pPr>
    </w:p>
    <w:p w14:paraId="36556896" w14:textId="77777777" w:rsidR="003857A7" w:rsidRPr="005F4A50" w:rsidRDefault="003857A7" w:rsidP="005F4A50">
      <w:pPr>
        <w:jc w:val="both"/>
        <w:rPr>
          <w:rFonts w:ascii="Cambria" w:eastAsia="Times New Roman" w:hAnsi="Cambria" w:cs="Arial"/>
          <w:i/>
          <w:color w:val="000000"/>
          <w:sz w:val="20"/>
          <w:szCs w:val="20"/>
        </w:rPr>
      </w:pPr>
      <w:r w:rsidRPr="005F4A50">
        <w:rPr>
          <w:rFonts w:ascii="Cambria" w:eastAsia="Times New Roman" w:hAnsi="Cambria" w:cs="Arial"/>
          <w:b/>
          <w:bCs/>
          <w:color w:val="000000"/>
          <w:sz w:val="24"/>
          <w:szCs w:val="24"/>
        </w:rPr>
        <w:t>Technical Competencies</w:t>
      </w:r>
      <w:r w:rsidRPr="005F4A50">
        <w:rPr>
          <w:rFonts w:ascii="Cambria" w:eastAsia="Times New Roman" w:hAnsi="Cambria" w:cs="Arial"/>
          <w:color w:val="000000"/>
          <w:sz w:val="24"/>
          <w:szCs w:val="24"/>
        </w:rPr>
        <w:t> </w:t>
      </w:r>
      <w:r w:rsidRPr="005F4A50">
        <w:rPr>
          <w:rFonts w:ascii="Cambria" w:eastAsia="Times New Roman" w:hAnsi="Cambria" w:cs="Arial"/>
          <w:i/>
          <w:color w:val="000000"/>
          <w:sz w:val="20"/>
          <w:szCs w:val="20"/>
        </w:rPr>
        <w:t>(Examples of technical competencies are knowledge of regulatory frameworks, ERP or project management methodologies, etc.):</w:t>
      </w:r>
    </w:p>
    <w:p w14:paraId="0409B089" w14:textId="0F1D15DB" w:rsidR="0030178F" w:rsidRDefault="0030178F" w:rsidP="00A27EE8">
      <w:pPr>
        <w:pStyle w:val="ListParagraph"/>
        <w:adjustRightInd w:val="0"/>
        <w:spacing w:line="240" w:lineRule="auto"/>
        <w:ind w:left="0"/>
        <w:contextualSpacing w:val="0"/>
        <w:rPr>
          <w:rFonts w:ascii="Cambria" w:eastAsia="Times New Roman" w:hAnsi="Cambria" w:cs="Arial"/>
          <w:color w:val="000000"/>
          <w:sz w:val="24"/>
          <w:szCs w:val="24"/>
        </w:rPr>
      </w:pPr>
      <w:r w:rsidRPr="003857A7">
        <w:rPr>
          <w:rFonts w:ascii="Cambria" w:eastAsia="Times New Roman" w:hAnsi="Cambria" w:cs="Arial"/>
          <w:b/>
          <w:bCs/>
          <w:color w:val="000000"/>
          <w:sz w:val="24"/>
          <w:szCs w:val="24"/>
        </w:rPr>
        <w:t>Core Competencies:</w:t>
      </w:r>
      <w:r w:rsidRPr="003857A7">
        <w:rPr>
          <w:rFonts w:ascii="Cambria" w:eastAsia="Times New Roman" w:hAnsi="Cambria" w:cs="Arial"/>
          <w:color w:val="000000"/>
          <w:sz w:val="24"/>
          <w:szCs w:val="24"/>
        </w:rPr>
        <w:t> Applying Expertise; Effective Communication; Learning and Knowledge Sharing; Organizational Commitment; Results-Focused, and Teamwork and Collaboration.</w:t>
      </w:r>
    </w:p>
    <w:p w14:paraId="090B2F54" w14:textId="77777777" w:rsidR="0030178F" w:rsidRDefault="0030178F" w:rsidP="00A27EE8">
      <w:pPr>
        <w:pStyle w:val="ListParagraph"/>
        <w:adjustRightInd w:val="0"/>
        <w:spacing w:line="240" w:lineRule="auto"/>
        <w:ind w:left="0"/>
        <w:contextualSpacing w:val="0"/>
        <w:rPr>
          <w:rFonts w:ascii="Cambria" w:eastAsia="Times New Roman" w:hAnsi="Cambria" w:cs="Arial"/>
          <w:color w:val="000000"/>
          <w:sz w:val="24"/>
          <w:szCs w:val="24"/>
        </w:rPr>
      </w:pPr>
      <w:r w:rsidRPr="003857A7">
        <w:rPr>
          <w:rFonts w:ascii="Cambria" w:eastAsia="Times New Roman" w:hAnsi="Cambria" w:cs="Arial"/>
          <w:b/>
          <w:bCs/>
          <w:color w:val="000000"/>
          <w:sz w:val="24"/>
          <w:szCs w:val="24"/>
        </w:rPr>
        <w:t>Essential Functional Competencies:</w:t>
      </w:r>
      <w:r w:rsidRPr="003857A7">
        <w:rPr>
          <w:rFonts w:ascii="Cambria" w:eastAsia="Times New Roman" w:hAnsi="Cambria" w:cs="Arial"/>
          <w:color w:val="000000"/>
          <w:sz w:val="24"/>
          <w:szCs w:val="24"/>
        </w:rPr>
        <w:t> Analysis, Judgement and Decision Making</w:t>
      </w:r>
      <w:r>
        <w:rPr>
          <w:rFonts w:ascii="Tahoma" w:hAnsi="Tahoma" w:cs="Tahoma"/>
          <w:sz w:val="20"/>
          <w:lang w:val="en-GB"/>
        </w:rPr>
        <w:t xml:space="preserve"> </w:t>
      </w:r>
      <w:r>
        <w:rPr>
          <w:rFonts w:ascii="Tahoma" w:hAnsi="Tahoma" w:cs="Tahoma"/>
          <w:sz w:val="20"/>
          <w:lang w:val="en-GB"/>
        </w:rPr>
        <w:fldChar w:fldCharType="begin">
          <w:ffData>
            <w:name w:val="Check4"/>
            <w:enabled/>
            <w:calcOnExit w:val="0"/>
            <w:checkBox>
              <w:sizeAuto/>
              <w:default w:val="1"/>
            </w:checkBox>
          </w:ffData>
        </w:fldChar>
      </w:r>
      <w:bookmarkStart w:id="1" w:name="Check4"/>
      <w:r>
        <w:rPr>
          <w:rFonts w:ascii="Tahoma" w:hAnsi="Tahoma" w:cs="Tahoma"/>
          <w:sz w:val="20"/>
          <w:lang w:val="en-GB"/>
        </w:rPr>
        <w:instrText xml:space="preserve"> FORMCHECKBOX </w:instrText>
      </w:r>
      <w:r w:rsidR="00000000">
        <w:rPr>
          <w:rFonts w:ascii="Tahoma" w:hAnsi="Tahoma" w:cs="Tahoma"/>
          <w:sz w:val="20"/>
          <w:lang w:val="en-GB"/>
        </w:rPr>
      </w:r>
      <w:r w:rsidR="00000000">
        <w:rPr>
          <w:rFonts w:ascii="Tahoma" w:hAnsi="Tahoma" w:cs="Tahoma"/>
          <w:sz w:val="20"/>
          <w:lang w:val="en-GB"/>
        </w:rPr>
        <w:fldChar w:fldCharType="separate"/>
      </w:r>
      <w:r>
        <w:rPr>
          <w:rFonts w:ascii="Tahoma" w:hAnsi="Tahoma" w:cs="Tahoma"/>
          <w:sz w:val="20"/>
          <w:lang w:val="en-GB"/>
        </w:rPr>
        <w:fldChar w:fldCharType="end"/>
      </w:r>
      <w:bookmarkEnd w:id="1"/>
      <w:r>
        <w:rPr>
          <w:rFonts w:ascii="Tahoma" w:hAnsi="Tahoma" w:cs="Tahoma"/>
          <w:sz w:val="20"/>
          <w:lang w:val="en-GB"/>
        </w:rPr>
        <w:t xml:space="preserve">; </w:t>
      </w:r>
      <w:r w:rsidRPr="003857A7">
        <w:rPr>
          <w:rFonts w:ascii="Cambria" w:eastAsia="Times New Roman" w:hAnsi="Cambria" w:cs="Arial"/>
          <w:color w:val="000000"/>
          <w:sz w:val="24"/>
          <w:szCs w:val="24"/>
        </w:rPr>
        <w:t xml:space="preserve">Client and Service Orientation </w:t>
      </w:r>
      <w:r>
        <w:rPr>
          <w:rFonts w:ascii="Cambria" w:eastAsia="Times New Roman" w:hAnsi="Cambria" w:cs="Arial"/>
          <w:color w:val="000000"/>
          <w:sz w:val="24"/>
          <w:szCs w:val="24"/>
        </w:rPr>
        <w:fldChar w:fldCharType="begin">
          <w:ffData>
            <w:name w:val=""/>
            <w:enabled/>
            <w:calcOnExit w:val="0"/>
            <w:checkBox>
              <w:sizeAuto/>
              <w:default w:val="1"/>
            </w:checkBox>
          </w:ffData>
        </w:fldChar>
      </w:r>
      <w:r>
        <w:rPr>
          <w:rFonts w:ascii="Cambria" w:eastAsia="Times New Roman" w:hAnsi="Cambria" w:cs="Arial"/>
          <w:color w:val="000000"/>
          <w:sz w:val="24"/>
          <w:szCs w:val="24"/>
        </w:rPr>
        <w:instrText xml:space="preserve"> FORMCHECKBOX </w:instrText>
      </w:r>
      <w:r w:rsidR="00000000">
        <w:rPr>
          <w:rFonts w:ascii="Cambria" w:eastAsia="Times New Roman" w:hAnsi="Cambria" w:cs="Arial"/>
          <w:color w:val="000000"/>
          <w:sz w:val="24"/>
          <w:szCs w:val="24"/>
        </w:rPr>
      </w:r>
      <w:r w:rsidR="00000000">
        <w:rPr>
          <w:rFonts w:ascii="Cambria" w:eastAsia="Times New Roman" w:hAnsi="Cambria" w:cs="Arial"/>
          <w:color w:val="000000"/>
          <w:sz w:val="24"/>
          <w:szCs w:val="24"/>
        </w:rPr>
        <w:fldChar w:fldCharType="separate"/>
      </w:r>
      <w:r>
        <w:rPr>
          <w:rFonts w:ascii="Cambria" w:eastAsia="Times New Roman" w:hAnsi="Cambria" w:cs="Arial"/>
          <w:color w:val="000000"/>
          <w:sz w:val="24"/>
          <w:szCs w:val="24"/>
        </w:rPr>
        <w:fldChar w:fldCharType="end"/>
      </w:r>
      <w:r w:rsidRPr="003857A7">
        <w:rPr>
          <w:rFonts w:ascii="Cambria" w:eastAsia="Times New Roman" w:hAnsi="Cambria" w:cs="Arial"/>
          <w:color w:val="000000"/>
          <w:sz w:val="24"/>
          <w:szCs w:val="24"/>
        </w:rPr>
        <w:t xml:space="preserve">; Innovation and Facilitating Change </w:t>
      </w:r>
      <w:r w:rsidRPr="003857A7">
        <w:rPr>
          <w:rFonts w:ascii="Cambria" w:eastAsia="Times New Roman" w:hAnsi="Cambria" w:cs="Arial"/>
          <w:color w:val="000000"/>
          <w:sz w:val="24"/>
          <w:szCs w:val="24"/>
        </w:rPr>
        <w:fldChar w:fldCharType="begin">
          <w:ffData>
            <w:name w:val="Check4"/>
            <w:enabled/>
            <w:calcOnExit w:val="0"/>
            <w:checkBox>
              <w:sizeAuto/>
              <w:default w:val="0"/>
            </w:checkBox>
          </w:ffData>
        </w:fldChar>
      </w:r>
      <w:r w:rsidRPr="003857A7">
        <w:rPr>
          <w:rFonts w:ascii="Cambria" w:eastAsia="Times New Roman" w:hAnsi="Cambria" w:cs="Arial"/>
          <w:color w:val="000000"/>
          <w:sz w:val="24"/>
          <w:szCs w:val="24"/>
        </w:rPr>
        <w:instrText xml:space="preserve"> FORMCHECKBOX </w:instrText>
      </w:r>
      <w:r w:rsidR="00000000">
        <w:rPr>
          <w:rFonts w:ascii="Cambria" w:eastAsia="Times New Roman" w:hAnsi="Cambria" w:cs="Arial"/>
          <w:color w:val="000000"/>
          <w:sz w:val="24"/>
          <w:szCs w:val="24"/>
        </w:rPr>
      </w:r>
      <w:r w:rsidR="00000000">
        <w:rPr>
          <w:rFonts w:ascii="Cambria" w:eastAsia="Times New Roman" w:hAnsi="Cambria" w:cs="Arial"/>
          <w:color w:val="000000"/>
          <w:sz w:val="24"/>
          <w:szCs w:val="24"/>
        </w:rPr>
        <w:fldChar w:fldCharType="separate"/>
      </w:r>
      <w:r w:rsidRPr="003857A7">
        <w:rPr>
          <w:rFonts w:ascii="Cambria" w:eastAsia="Times New Roman" w:hAnsi="Cambria" w:cs="Arial"/>
          <w:color w:val="000000"/>
          <w:sz w:val="24"/>
          <w:szCs w:val="24"/>
        </w:rPr>
        <w:fldChar w:fldCharType="end"/>
      </w:r>
      <w:r w:rsidRPr="003857A7">
        <w:rPr>
          <w:rFonts w:ascii="Cambria" w:eastAsia="Times New Roman" w:hAnsi="Cambria" w:cs="Arial"/>
          <w:color w:val="000000"/>
          <w:sz w:val="24"/>
          <w:szCs w:val="24"/>
        </w:rPr>
        <w:t xml:space="preserve">; Leadership </w:t>
      </w:r>
      <w:r w:rsidRPr="003857A7">
        <w:rPr>
          <w:rFonts w:ascii="Cambria" w:eastAsia="Times New Roman" w:hAnsi="Cambria" w:cs="Arial"/>
          <w:color w:val="000000"/>
          <w:sz w:val="24"/>
          <w:szCs w:val="24"/>
        </w:rPr>
        <w:fldChar w:fldCharType="begin">
          <w:ffData>
            <w:name w:val="Check4"/>
            <w:enabled/>
            <w:calcOnExit w:val="0"/>
            <w:checkBox>
              <w:sizeAuto/>
              <w:default w:val="0"/>
            </w:checkBox>
          </w:ffData>
        </w:fldChar>
      </w:r>
      <w:r w:rsidRPr="003857A7">
        <w:rPr>
          <w:rFonts w:ascii="Cambria" w:eastAsia="Times New Roman" w:hAnsi="Cambria" w:cs="Arial"/>
          <w:color w:val="000000"/>
          <w:sz w:val="24"/>
          <w:szCs w:val="24"/>
        </w:rPr>
        <w:instrText xml:space="preserve"> FORMCHECKBOX </w:instrText>
      </w:r>
      <w:r w:rsidR="00000000">
        <w:rPr>
          <w:rFonts w:ascii="Cambria" w:eastAsia="Times New Roman" w:hAnsi="Cambria" w:cs="Arial"/>
          <w:color w:val="000000"/>
          <w:sz w:val="24"/>
          <w:szCs w:val="24"/>
        </w:rPr>
      </w:r>
      <w:r w:rsidR="00000000">
        <w:rPr>
          <w:rFonts w:ascii="Cambria" w:eastAsia="Times New Roman" w:hAnsi="Cambria" w:cs="Arial"/>
          <w:color w:val="000000"/>
          <w:sz w:val="24"/>
          <w:szCs w:val="24"/>
        </w:rPr>
        <w:fldChar w:fldCharType="separate"/>
      </w:r>
      <w:r w:rsidRPr="003857A7">
        <w:rPr>
          <w:rFonts w:ascii="Cambria" w:eastAsia="Times New Roman" w:hAnsi="Cambria" w:cs="Arial"/>
          <w:color w:val="000000"/>
          <w:sz w:val="24"/>
          <w:szCs w:val="24"/>
        </w:rPr>
        <w:fldChar w:fldCharType="end"/>
      </w:r>
      <w:r w:rsidRPr="003857A7">
        <w:rPr>
          <w:rFonts w:ascii="Cambria" w:eastAsia="Times New Roman" w:hAnsi="Cambria" w:cs="Arial"/>
          <w:color w:val="000000"/>
          <w:sz w:val="24"/>
          <w:szCs w:val="24"/>
        </w:rPr>
        <w:t xml:space="preserve">; Networking and Building Partnerships </w:t>
      </w:r>
      <w:r>
        <w:rPr>
          <w:rFonts w:ascii="Cambria" w:eastAsia="Times New Roman" w:hAnsi="Cambria" w:cs="Arial"/>
          <w:color w:val="000000"/>
          <w:sz w:val="24"/>
          <w:szCs w:val="24"/>
        </w:rPr>
        <w:fldChar w:fldCharType="begin">
          <w:ffData>
            <w:name w:val=""/>
            <w:enabled/>
            <w:calcOnExit w:val="0"/>
            <w:checkBox>
              <w:sizeAuto/>
              <w:default w:val="1"/>
            </w:checkBox>
          </w:ffData>
        </w:fldChar>
      </w:r>
      <w:r>
        <w:rPr>
          <w:rFonts w:ascii="Cambria" w:eastAsia="Times New Roman" w:hAnsi="Cambria" w:cs="Arial"/>
          <w:color w:val="000000"/>
          <w:sz w:val="24"/>
          <w:szCs w:val="24"/>
        </w:rPr>
        <w:instrText xml:space="preserve"> FORMCHECKBOX </w:instrText>
      </w:r>
      <w:r w:rsidR="00000000">
        <w:rPr>
          <w:rFonts w:ascii="Cambria" w:eastAsia="Times New Roman" w:hAnsi="Cambria" w:cs="Arial"/>
          <w:color w:val="000000"/>
          <w:sz w:val="24"/>
          <w:szCs w:val="24"/>
        </w:rPr>
      </w:r>
      <w:r w:rsidR="00000000">
        <w:rPr>
          <w:rFonts w:ascii="Cambria" w:eastAsia="Times New Roman" w:hAnsi="Cambria" w:cs="Arial"/>
          <w:color w:val="000000"/>
          <w:sz w:val="24"/>
          <w:szCs w:val="24"/>
        </w:rPr>
        <w:fldChar w:fldCharType="separate"/>
      </w:r>
      <w:r>
        <w:rPr>
          <w:rFonts w:ascii="Cambria" w:eastAsia="Times New Roman" w:hAnsi="Cambria" w:cs="Arial"/>
          <w:color w:val="000000"/>
          <w:sz w:val="24"/>
          <w:szCs w:val="24"/>
        </w:rPr>
        <w:fldChar w:fldCharType="end"/>
      </w:r>
      <w:r w:rsidRPr="003857A7">
        <w:rPr>
          <w:rFonts w:ascii="Cambria" w:eastAsia="Times New Roman" w:hAnsi="Cambria" w:cs="Arial"/>
          <w:color w:val="000000"/>
          <w:sz w:val="24"/>
          <w:szCs w:val="24"/>
        </w:rPr>
        <w:t xml:space="preserve">; Planning and Organising </w:t>
      </w:r>
      <w:r>
        <w:rPr>
          <w:rFonts w:ascii="Cambria" w:eastAsia="Times New Roman" w:hAnsi="Cambria" w:cs="Arial"/>
          <w:color w:val="000000"/>
          <w:sz w:val="24"/>
          <w:szCs w:val="24"/>
        </w:rPr>
        <w:fldChar w:fldCharType="begin">
          <w:ffData>
            <w:name w:val=""/>
            <w:enabled/>
            <w:calcOnExit w:val="0"/>
            <w:checkBox>
              <w:sizeAuto/>
              <w:default w:val="1"/>
            </w:checkBox>
          </w:ffData>
        </w:fldChar>
      </w:r>
      <w:r>
        <w:rPr>
          <w:rFonts w:ascii="Cambria" w:eastAsia="Times New Roman" w:hAnsi="Cambria" w:cs="Arial"/>
          <w:color w:val="000000"/>
          <w:sz w:val="24"/>
          <w:szCs w:val="24"/>
        </w:rPr>
        <w:instrText xml:space="preserve"> FORMCHECKBOX </w:instrText>
      </w:r>
      <w:r w:rsidR="00000000">
        <w:rPr>
          <w:rFonts w:ascii="Cambria" w:eastAsia="Times New Roman" w:hAnsi="Cambria" w:cs="Arial"/>
          <w:color w:val="000000"/>
          <w:sz w:val="24"/>
          <w:szCs w:val="24"/>
        </w:rPr>
      </w:r>
      <w:r w:rsidR="00000000">
        <w:rPr>
          <w:rFonts w:ascii="Cambria" w:eastAsia="Times New Roman" w:hAnsi="Cambria" w:cs="Arial"/>
          <w:color w:val="000000"/>
          <w:sz w:val="24"/>
          <w:szCs w:val="24"/>
        </w:rPr>
        <w:fldChar w:fldCharType="separate"/>
      </w:r>
      <w:r>
        <w:rPr>
          <w:rFonts w:ascii="Cambria" w:eastAsia="Times New Roman" w:hAnsi="Cambria" w:cs="Arial"/>
          <w:color w:val="000000"/>
          <w:sz w:val="24"/>
          <w:szCs w:val="24"/>
        </w:rPr>
        <w:fldChar w:fldCharType="end"/>
      </w:r>
      <w:r w:rsidRPr="003857A7">
        <w:rPr>
          <w:rFonts w:ascii="Cambria" w:eastAsia="Times New Roman" w:hAnsi="Cambria" w:cs="Arial"/>
          <w:color w:val="000000"/>
          <w:sz w:val="24"/>
          <w:szCs w:val="24"/>
        </w:rPr>
        <w:t xml:space="preserve">; Successful Management </w:t>
      </w:r>
      <w:r w:rsidRPr="003857A7">
        <w:rPr>
          <w:rFonts w:ascii="Cambria" w:eastAsia="Times New Roman" w:hAnsi="Cambria" w:cs="Arial"/>
          <w:color w:val="000000"/>
          <w:sz w:val="24"/>
          <w:szCs w:val="24"/>
        </w:rPr>
        <w:fldChar w:fldCharType="begin">
          <w:ffData>
            <w:name w:val="Check4"/>
            <w:enabled/>
            <w:calcOnExit w:val="0"/>
            <w:checkBox>
              <w:sizeAuto/>
              <w:default w:val="0"/>
            </w:checkBox>
          </w:ffData>
        </w:fldChar>
      </w:r>
      <w:r w:rsidRPr="003857A7">
        <w:rPr>
          <w:rFonts w:ascii="Cambria" w:eastAsia="Times New Roman" w:hAnsi="Cambria" w:cs="Arial"/>
          <w:color w:val="000000"/>
          <w:sz w:val="24"/>
          <w:szCs w:val="24"/>
        </w:rPr>
        <w:instrText xml:space="preserve"> FORMCHECKBOX </w:instrText>
      </w:r>
      <w:r w:rsidR="00000000">
        <w:rPr>
          <w:rFonts w:ascii="Cambria" w:eastAsia="Times New Roman" w:hAnsi="Cambria" w:cs="Arial"/>
          <w:color w:val="000000"/>
          <w:sz w:val="24"/>
          <w:szCs w:val="24"/>
        </w:rPr>
      </w:r>
      <w:r w:rsidR="00000000">
        <w:rPr>
          <w:rFonts w:ascii="Cambria" w:eastAsia="Times New Roman" w:hAnsi="Cambria" w:cs="Arial"/>
          <w:color w:val="000000"/>
          <w:sz w:val="24"/>
          <w:szCs w:val="24"/>
        </w:rPr>
        <w:fldChar w:fldCharType="separate"/>
      </w:r>
      <w:r w:rsidRPr="003857A7">
        <w:rPr>
          <w:rFonts w:ascii="Cambria" w:eastAsia="Times New Roman" w:hAnsi="Cambria" w:cs="Arial"/>
          <w:color w:val="000000"/>
          <w:sz w:val="24"/>
          <w:szCs w:val="24"/>
        </w:rPr>
        <w:fldChar w:fldCharType="end"/>
      </w:r>
    </w:p>
    <w:p w14:paraId="1FCA8F6B" w14:textId="65F441F9" w:rsidR="0030178F" w:rsidRDefault="0030178F" w:rsidP="00A27EE8">
      <w:pPr>
        <w:pStyle w:val="ListParagraph"/>
        <w:adjustRightInd w:val="0"/>
        <w:ind w:left="0"/>
        <w:contextualSpacing w:val="0"/>
        <w:jc w:val="both"/>
        <w:rPr>
          <w:rFonts w:ascii="Cambria" w:eastAsia="Times New Roman" w:hAnsi="Cambria" w:cs="Arial"/>
          <w:i/>
          <w:color w:val="000000"/>
          <w:sz w:val="20"/>
          <w:szCs w:val="20"/>
        </w:rPr>
      </w:pPr>
      <w:r w:rsidRPr="003857A7">
        <w:rPr>
          <w:rFonts w:ascii="Cambria" w:eastAsia="Times New Roman" w:hAnsi="Cambria" w:cs="Arial"/>
          <w:b/>
          <w:bCs/>
          <w:color w:val="000000"/>
          <w:sz w:val="24"/>
          <w:szCs w:val="24"/>
        </w:rPr>
        <w:t>Essential Technical Competencies</w:t>
      </w:r>
      <w:r w:rsidRPr="003857A7">
        <w:rPr>
          <w:rFonts w:ascii="Cambria" w:eastAsia="Times New Roman" w:hAnsi="Cambria" w:cs="Arial"/>
          <w:i/>
          <w:color w:val="000000"/>
          <w:sz w:val="20"/>
          <w:szCs w:val="20"/>
        </w:rPr>
        <w:t>:</w:t>
      </w:r>
    </w:p>
    <w:p w14:paraId="38ECB179" w14:textId="77777777" w:rsidR="0030178F" w:rsidRPr="009D2558" w:rsidRDefault="0030178F" w:rsidP="00A27EE8">
      <w:pPr>
        <w:pStyle w:val="ListParagraph"/>
        <w:adjustRightInd w:val="0"/>
        <w:ind w:left="0"/>
        <w:contextualSpacing w:val="0"/>
        <w:jc w:val="both"/>
        <w:rPr>
          <w:rFonts w:ascii="Cambria" w:hAnsi="Cambria"/>
          <w:bCs/>
          <w:sz w:val="24"/>
          <w:szCs w:val="24"/>
        </w:rPr>
      </w:pPr>
      <w:r w:rsidRPr="00837DE7">
        <w:rPr>
          <w:rFonts w:ascii="Cambria" w:hAnsi="Cambria"/>
          <w:bCs/>
          <w:sz w:val="24"/>
          <w:szCs w:val="24"/>
        </w:rPr>
        <w:t>Excellent computer skills (MS Office; PowerPoint; Adobe Photoshop and/or Adobe Premiere Pro an asset). Knowledge of ICT industry and tech media. Knowledge of both traditional and new media approaches. Knowledge of digital editorial content and promotional platforms. Knowledge of best practices related to effective modern digital communication. Familiarity with content analysis and industry measurement methodologies.</w:t>
      </w:r>
    </w:p>
    <w:p w14:paraId="08010D92" w14:textId="77777777" w:rsidR="009F5CD7" w:rsidRPr="009F5CD7" w:rsidRDefault="009F5CD7" w:rsidP="00ED3D4B">
      <w:pPr>
        <w:pStyle w:val="Default"/>
        <w:spacing w:before="120"/>
        <w:jc w:val="both"/>
        <w:rPr>
          <w:rFonts w:ascii="Cambria" w:hAnsi="Cambria"/>
        </w:rPr>
      </w:pPr>
    </w:p>
    <w:p w14:paraId="0212F384" w14:textId="77777777" w:rsidR="00EB1589" w:rsidRPr="007A6C06" w:rsidRDefault="00EB1589" w:rsidP="00A27EE8">
      <w:pPr>
        <w:pStyle w:val="Default"/>
        <w:keepNext/>
        <w:numPr>
          <w:ilvl w:val="0"/>
          <w:numId w:val="12"/>
        </w:numPr>
        <w:spacing w:before="120"/>
        <w:ind w:left="284" w:hanging="284"/>
        <w:jc w:val="both"/>
        <w:rPr>
          <w:rFonts w:ascii="Cambria" w:hAnsi="Cambria"/>
          <w:b/>
          <w:bCs/>
        </w:rPr>
      </w:pPr>
      <w:r w:rsidRPr="007A6C06">
        <w:rPr>
          <w:rFonts w:ascii="Cambria" w:hAnsi="Cambria"/>
          <w:b/>
          <w:bCs/>
        </w:rPr>
        <w:t xml:space="preserve">Qualifications required </w:t>
      </w:r>
    </w:p>
    <w:p w14:paraId="2C14B7B7" w14:textId="77777777" w:rsidR="00ED3D4B" w:rsidRPr="007A6C06" w:rsidRDefault="00ED3D4B" w:rsidP="00D66977">
      <w:pPr>
        <w:pStyle w:val="Default"/>
        <w:keepNext/>
        <w:numPr>
          <w:ilvl w:val="0"/>
          <w:numId w:val="13"/>
        </w:numPr>
        <w:spacing w:before="120"/>
        <w:ind w:left="360"/>
        <w:jc w:val="both"/>
        <w:rPr>
          <w:rFonts w:ascii="Cambria" w:hAnsi="Cambria"/>
        </w:rPr>
      </w:pPr>
      <w:r w:rsidRPr="007A6C06">
        <w:rPr>
          <w:rFonts w:ascii="Cambria" w:hAnsi="Cambria"/>
          <w:b/>
          <w:bCs/>
        </w:rPr>
        <w:t>Education</w:t>
      </w:r>
      <w:r w:rsidRPr="007A6C06">
        <w:rPr>
          <w:rFonts w:ascii="Cambria" w:hAnsi="Cambria"/>
        </w:rPr>
        <w:t xml:space="preserve">: </w:t>
      </w:r>
    </w:p>
    <w:p w14:paraId="31D8BA21" w14:textId="2D265104" w:rsidR="007A6C06" w:rsidRPr="007A6C06" w:rsidRDefault="0030178F" w:rsidP="009D49D9">
      <w:pPr>
        <w:pStyle w:val="Default"/>
        <w:spacing w:before="120"/>
        <w:jc w:val="both"/>
        <w:rPr>
          <w:rFonts w:ascii="Cambria" w:eastAsia="Times New Roman" w:hAnsi="Cambria" w:cs="Arial"/>
        </w:rPr>
      </w:pPr>
      <w:r>
        <w:rPr>
          <w:rFonts w:ascii="Cambria" w:eastAsia="Times New Roman" w:hAnsi="Cambria" w:cs="Arial"/>
        </w:rPr>
        <w:t>University degree in areas related to Information and Communication Technologies, as well as Economy, Business administration, International Relations or International Development Studies, Public Policy, Social Policy, Communications and/or related subjects.</w:t>
      </w:r>
    </w:p>
    <w:p w14:paraId="62695BE1" w14:textId="77777777" w:rsidR="00ED3D4B" w:rsidRPr="007A6C06" w:rsidRDefault="00ED3D4B" w:rsidP="00D66977">
      <w:pPr>
        <w:pStyle w:val="Default"/>
        <w:numPr>
          <w:ilvl w:val="0"/>
          <w:numId w:val="13"/>
        </w:numPr>
        <w:spacing w:before="120"/>
        <w:ind w:left="360"/>
        <w:jc w:val="both"/>
        <w:rPr>
          <w:rFonts w:ascii="Cambria" w:hAnsi="Cambria"/>
        </w:rPr>
      </w:pPr>
      <w:r w:rsidRPr="007A6C06">
        <w:rPr>
          <w:rFonts w:ascii="Cambria" w:hAnsi="Cambria"/>
          <w:b/>
          <w:bCs/>
        </w:rPr>
        <w:t>Work experience</w:t>
      </w:r>
      <w:r w:rsidRPr="007A6C06">
        <w:rPr>
          <w:rFonts w:ascii="Cambria" w:hAnsi="Cambria"/>
        </w:rPr>
        <w:t xml:space="preserve">: </w:t>
      </w:r>
    </w:p>
    <w:p w14:paraId="7EF6A30C" w14:textId="77777777" w:rsidR="00EB1589" w:rsidRPr="007A6C06" w:rsidRDefault="005F4A50" w:rsidP="009D49D9">
      <w:pPr>
        <w:pStyle w:val="Default"/>
        <w:spacing w:before="120"/>
        <w:jc w:val="both"/>
        <w:rPr>
          <w:rFonts w:ascii="Cambria" w:hAnsi="Cambria"/>
        </w:rPr>
      </w:pPr>
      <w:r>
        <w:rPr>
          <w:rFonts w:ascii="Cambria" w:eastAsia="Times New Roman" w:hAnsi="Cambria" w:cs="Arial"/>
        </w:rPr>
        <w:t>No work experience is required.</w:t>
      </w:r>
    </w:p>
    <w:p w14:paraId="56D9FB2B" w14:textId="77777777" w:rsidR="005F4A50" w:rsidRPr="005F4A50" w:rsidRDefault="005F4A50" w:rsidP="005F4A50">
      <w:pPr>
        <w:pStyle w:val="ListParagraph"/>
        <w:ind w:left="360"/>
        <w:jc w:val="both"/>
        <w:rPr>
          <w:rFonts w:ascii="Cambria" w:eastAsia="SimSun" w:hAnsi="Cambria"/>
          <w:sz w:val="24"/>
          <w:szCs w:val="24"/>
          <w:lang w:val="en-GB"/>
        </w:rPr>
      </w:pPr>
    </w:p>
    <w:p w14:paraId="30C8469E" w14:textId="77777777" w:rsidR="0030178F" w:rsidRPr="0030178F"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b/>
          <w:sz w:val="24"/>
          <w:szCs w:val="24"/>
        </w:rPr>
        <w:t>Languages:</w:t>
      </w:r>
      <w:r w:rsidRPr="005F4A50">
        <w:rPr>
          <w:rFonts w:ascii="Cambria" w:hAnsi="Cambria"/>
          <w:b/>
          <w:sz w:val="24"/>
          <w:szCs w:val="24"/>
          <w:u w:val="single"/>
        </w:rPr>
        <w:t xml:space="preserve"> </w:t>
      </w:r>
    </w:p>
    <w:p w14:paraId="03858B8C" w14:textId="4F77EA35" w:rsidR="005F4A50" w:rsidRPr="005F4A50" w:rsidRDefault="0030178F" w:rsidP="0030178F">
      <w:pPr>
        <w:pStyle w:val="Default"/>
        <w:spacing w:before="120"/>
        <w:jc w:val="both"/>
        <w:rPr>
          <w:rFonts w:ascii="Cambria" w:hAnsi="Cambria"/>
          <w:b/>
          <w:bCs/>
        </w:rPr>
      </w:pPr>
      <w:r w:rsidRPr="0030178F">
        <w:rPr>
          <w:rFonts w:ascii="Cambria" w:eastAsia="SimSun" w:hAnsi="Cambria"/>
          <w:lang w:val="en-GB"/>
        </w:rPr>
        <w:t>Fluency in oral and written English is a requirement. Knowledge of French and/or Spanish is an advantage.</w:t>
      </w:r>
    </w:p>
    <w:p w14:paraId="3547350E" w14:textId="77777777" w:rsidR="005F4A50" w:rsidRPr="005F4A50" w:rsidRDefault="005F4A50" w:rsidP="005F4A50">
      <w:pPr>
        <w:snapToGrid w:val="0"/>
        <w:spacing w:before="120"/>
        <w:ind w:right="-360"/>
        <w:jc w:val="both"/>
        <w:rPr>
          <w:rFonts w:ascii="Cambria" w:hAnsi="Cambria"/>
          <w:b/>
          <w:bCs/>
          <w:szCs w:val="24"/>
        </w:rPr>
      </w:pPr>
    </w:p>
    <w:p w14:paraId="07CB2099" w14:textId="77777777" w:rsidR="00ED3D4B"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cs="Verdana"/>
          <w:b/>
          <w:bCs/>
          <w:color w:val="000000"/>
          <w:szCs w:val="24"/>
        </w:rPr>
        <w:t>Training and Learning Elements</w:t>
      </w:r>
      <w:r w:rsidRPr="005F4A50">
        <w:rPr>
          <w:rFonts w:ascii="Cambria" w:hAnsi="Cambria"/>
          <w:b/>
          <w:bCs/>
          <w:szCs w:val="24"/>
        </w:rPr>
        <w:t>:</w:t>
      </w:r>
    </w:p>
    <w:p w14:paraId="21377E3F" w14:textId="77777777" w:rsidR="0030178F" w:rsidRDefault="0030178F" w:rsidP="0030178F">
      <w:pPr>
        <w:snapToGrid w:val="0"/>
        <w:spacing w:before="120" w:after="0" w:line="240" w:lineRule="auto"/>
        <w:jc w:val="both"/>
        <w:rPr>
          <w:rFonts w:ascii="Cambria" w:hAnsi="Cambria"/>
          <w:sz w:val="24"/>
          <w:szCs w:val="24"/>
        </w:rPr>
      </w:pPr>
      <w:r w:rsidRPr="00564C05">
        <w:rPr>
          <w:rFonts w:ascii="Cambria" w:hAnsi="Cambria"/>
          <w:sz w:val="24"/>
          <w:szCs w:val="24"/>
        </w:rPr>
        <w:lastRenderedPageBreak/>
        <w:t xml:space="preserve">The </w:t>
      </w:r>
      <w:r>
        <w:rPr>
          <w:rFonts w:ascii="Cambria" w:hAnsi="Cambria"/>
          <w:sz w:val="24"/>
          <w:szCs w:val="24"/>
        </w:rPr>
        <w:t>intern</w:t>
      </w:r>
      <w:r w:rsidRPr="00564C05">
        <w:rPr>
          <w:rFonts w:ascii="Cambria" w:hAnsi="Cambria"/>
          <w:sz w:val="24"/>
          <w:szCs w:val="24"/>
        </w:rPr>
        <w:t xml:space="preserve"> will acquire excellent knowledge and experience of:</w:t>
      </w:r>
    </w:p>
    <w:p w14:paraId="68F30602" w14:textId="77777777" w:rsidR="0030178F" w:rsidRDefault="0030178F" w:rsidP="0030178F">
      <w:pPr>
        <w:pStyle w:val="ListParagraph"/>
        <w:numPr>
          <w:ilvl w:val="0"/>
          <w:numId w:val="9"/>
        </w:numPr>
        <w:rPr>
          <w:rFonts w:ascii="Cambria" w:hAnsi="Cambria"/>
          <w:sz w:val="24"/>
          <w:szCs w:val="24"/>
        </w:rPr>
      </w:pPr>
      <w:r w:rsidRPr="00170F91">
        <w:rPr>
          <w:rFonts w:ascii="Cambria" w:hAnsi="Cambria"/>
          <w:sz w:val="24"/>
          <w:szCs w:val="24"/>
        </w:rPr>
        <w:t>SharePoint</w:t>
      </w:r>
    </w:p>
    <w:p w14:paraId="4E3A73BC" w14:textId="77777777" w:rsidR="0030178F" w:rsidRPr="00170F91" w:rsidRDefault="0030178F" w:rsidP="0030178F">
      <w:pPr>
        <w:pStyle w:val="ListParagraph"/>
        <w:numPr>
          <w:ilvl w:val="0"/>
          <w:numId w:val="9"/>
        </w:numPr>
        <w:rPr>
          <w:rFonts w:ascii="Cambria" w:hAnsi="Cambria"/>
          <w:sz w:val="24"/>
          <w:szCs w:val="24"/>
        </w:rPr>
      </w:pPr>
      <w:r>
        <w:rPr>
          <w:rFonts w:ascii="Cambria" w:hAnsi="Cambria"/>
          <w:sz w:val="24"/>
          <w:szCs w:val="24"/>
        </w:rPr>
        <w:t>Wordpress</w:t>
      </w:r>
    </w:p>
    <w:p w14:paraId="3376DA8D" w14:textId="77777777" w:rsidR="0030178F" w:rsidRPr="00170F91" w:rsidRDefault="0030178F" w:rsidP="0030178F">
      <w:pPr>
        <w:pStyle w:val="ListParagraph"/>
        <w:numPr>
          <w:ilvl w:val="0"/>
          <w:numId w:val="9"/>
        </w:numPr>
        <w:rPr>
          <w:rFonts w:ascii="Cambria" w:hAnsi="Cambria"/>
          <w:sz w:val="24"/>
          <w:szCs w:val="24"/>
        </w:rPr>
      </w:pPr>
      <w:r w:rsidRPr="00170F91">
        <w:rPr>
          <w:rFonts w:ascii="Cambria" w:hAnsi="Cambria"/>
          <w:sz w:val="24"/>
          <w:szCs w:val="24"/>
        </w:rPr>
        <w:t>Recommendation ITU-T A.1, ITU-T Working Methods</w:t>
      </w:r>
    </w:p>
    <w:p w14:paraId="71AB123C" w14:textId="77777777" w:rsidR="0030178F" w:rsidRPr="00170F91" w:rsidRDefault="0030178F" w:rsidP="0030178F">
      <w:pPr>
        <w:pStyle w:val="ListParagraph"/>
        <w:numPr>
          <w:ilvl w:val="0"/>
          <w:numId w:val="9"/>
        </w:numPr>
        <w:rPr>
          <w:rFonts w:ascii="Cambria" w:hAnsi="Cambria"/>
          <w:sz w:val="24"/>
          <w:szCs w:val="24"/>
        </w:rPr>
      </w:pPr>
      <w:r w:rsidRPr="00170F91">
        <w:rPr>
          <w:rFonts w:ascii="Cambria" w:hAnsi="Cambria"/>
          <w:sz w:val="24"/>
          <w:szCs w:val="24"/>
        </w:rPr>
        <w:t>Ad hoc training offered to ITU staff</w:t>
      </w:r>
    </w:p>
    <w:p w14:paraId="4AE77EC8" w14:textId="4D973CAF" w:rsidR="0030178F" w:rsidRPr="00170F91" w:rsidRDefault="0030178F" w:rsidP="00D66977">
      <w:pPr>
        <w:spacing w:line="240" w:lineRule="auto"/>
        <w:jc w:val="both"/>
        <w:rPr>
          <w:rFonts w:ascii="Cambria" w:hAnsi="Cambria" w:cstheme="minorHAnsi"/>
          <w:sz w:val="24"/>
          <w:szCs w:val="24"/>
        </w:rPr>
      </w:pPr>
      <w:r w:rsidRPr="00170F91">
        <w:rPr>
          <w:rFonts w:ascii="Cambria" w:hAnsi="Cambria" w:cstheme="minorHAnsi"/>
          <w:sz w:val="24"/>
          <w:szCs w:val="24"/>
        </w:rPr>
        <w:t xml:space="preserve">Learning will be structured and will take place through participation in ITU meetings and/or workshops, by studying ITU reports, surveys, studies or activities related processes, by mentoring/coaching/on-the-job </w:t>
      </w:r>
      <w:r w:rsidR="00D66977" w:rsidRPr="00170F91">
        <w:rPr>
          <w:rFonts w:ascii="Cambria" w:hAnsi="Cambria" w:cstheme="minorHAnsi"/>
          <w:sz w:val="24"/>
          <w:szCs w:val="24"/>
        </w:rPr>
        <w:t>training.</w:t>
      </w:r>
    </w:p>
    <w:p w14:paraId="11317453" w14:textId="77777777" w:rsidR="0030178F" w:rsidRPr="00170F91" w:rsidRDefault="0030178F" w:rsidP="0030178F">
      <w:pPr>
        <w:spacing w:after="0" w:line="240" w:lineRule="auto"/>
        <w:jc w:val="both"/>
        <w:rPr>
          <w:rFonts w:ascii="Cambria" w:hAnsi="Cambria" w:cstheme="minorHAnsi"/>
          <w:sz w:val="24"/>
          <w:szCs w:val="24"/>
        </w:rPr>
      </w:pPr>
      <w:r w:rsidRPr="00170F91">
        <w:rPr>
          <w:rFonts w:ascii="Cambria" w:hAnsi="Cambria" w:cstheme="minorHAnsi"/>
          <w:sz w:val="24"/>
          <w:szCs w:val="24"/>
        </w:rPr>
        <w:t xml:space="preserve">The post holder will be attached to a direct supervisor who will provide learning opportunities by the following means: </w:t>
      </w:r>
    </w:p>
    <w:p w14:paraId="31485AA9" w14:textId="77777777" w:rsidR="0030178F" w:rsidRPr="00170F91" w:rsidRDefault="0030178F" w:rsidP="00D66977">
      <w:pPr>
        <w:pStyle w:val="ListParagraph"/>
        <w:numPr>
          <w:ilvl w:val="0"/>
          <w:numId w:val="18"/>
        </w:numPr>
        <w:spacing w:line="240" w:lineRule="auto"/>
        <w:jc w:val="both"/>
        <w:rPr>
          <w:rFonts w:ascii="Cambria" w:hAnsi="Cambria" w:cstheme="minorHAnsi"/>
          <w:sz w:val="24"/>
          <w:szCs w:val="24"/>
        </w:rPr>
      </w:pPr>
      <w:r w:rsidRPr="00170F91">
        <w:rPr>
          <w:rFonts w:ascii="Cambria" w:hAnsi="Cambria" w:cstheme="minorHAnsi"/>
          <w:sz w:val="24"/>
          <w:szCs w:val="24"/>
        </w:rPr>
        <w:t>Participating and contributing to the development of international standards through ITU-T SG</w:t>
      </w:r>
      <w:r>
        <w:rPr>
          <w:rFonts w:ascii="Cambria" w:hAnsi="Cambria" w:cstheme="minorHAnsi"/>
          <w:sz w:val="24"/>
          <w:szCs w:val="24"/>
        </w:rPr>
        <w:t>5</w:t>
      </w:r>
    </w:p>
    <w:p w14:paraId="3FCADC50" w14:textId="77777777" w:rsidR="0030178F" w:rsidRPr="00170F91" w:rsidRDefault="0030178F" w:rsidP="00D66977">
      <w:pPr>
        <w:pStyle w:val="ListParagraph"/>
        <w:numPr>
          <w:ilvl w:val="0"/>
          <w:numId w:val="18"/>
        </w:numPr>
        <w:spacing w:line="240" w:lineRule="auto"/>
        <w:contextualSpacing w:val="0"/>
        <w:jc w:val="both"/>
        <w:rPr>
          <w:rFonts w:ascii="Cambria" w:hAnsi="Cambria" w:cstheme="minorHAnsi"/>
          <w:sz w:val="24"/>
          <w:szCs w:val="24"/>
        </w:rPr>
      </w:pPr>
      <w:r w:rsidRPr="00170F91">
        <w:rPr>
          <w:rFonts w:ascii="Cambria" w:hAnsi="Cambria" w:cstheme="minorHAnsi"/>
          <w:sz w:val="24"/>
          <w:szCs w:val="24"/>
        </w:rPr>
        <w:t xml:space="preserve">Participating and contributing to the </w:t>
      </w:r>
      <w:r>
        <w:rPr>
          <w:rFonts w:ascii="Cambria" w:hAnsi="Cambria" w:cstheme="minorHAnsi"/>
          <w:sz w:val="24"/>
          <w:szCs w:val="24"/>
        </w:rPr>
        <w:t>activities related to Environment, Climate Change and Circular Economy (from the sustainability standards)</w:t>
      </w:r>
    </w:p>
    <w:p w14:paraId="450BD46B" w14:textId="77777777" w:rsidR="00F50569" w:rsidRPr="00F50569" w:rsidRDefault="001B6438" w:rsidP="001B6438">
      <w:pPr>
        <w:pStyle w:val="ListParagraph"/>
        <w:numPr>
          <w:ilvl w:val="0"/>
          <w:numId w:val="12"/>
        </w:numPr>
        <w:ind w:left="284" w:hanging="284"/>
        <w:contextualSpacing w:val="0"/>
        <w:jc w:val="both"/>
        <w:rPr>
          <w:rFonts w:ascii="Cambria" w:hAnsi="Cambria" w:cs="Verdana"/>
          <w:bCs/>
          <w:i/>
          <w:color w:val="000000"/>
          <w:sz w:val="20"/>
          <w:szCs w:val="20"/>
        </w:rPr>
      </w:pPr>
      <w:r w:rsidRPr="00F50569">
        <w:rPr>
          <w:rFonts w:ascii="Cambria" w:hAnsi="Cambria" w:cs="Verdana"/>
          <w:b/>
          <w:bCs/>
          <w:color w:val="000000"/>
          <w:sz w:val="24"/>
          <w:szCs w:val="24"/>
        </w:rPr>
        <w:t xml:space="preserve">Additional information </w:t>
      </w:r>
    </w:p>
    <w:p w14:paraId="78554CAF" w14:textId="3A0AA294" w:rsidR="001B6438" w:rsidRPr="00F50569" w:rsidRDefault="0030178F" w:rsidP="00F50569">
      <w:pPr>
        <w:jc w:val="both"/>
        <w:rPr>
          <w:rFonts w:ascii="Cambria" w:hAnsi="Cambria" w:cs="Verdana"/>
          <w:bCs/>
          <w:i/>
          <w:color w:val="000000"/>
          <w:sz w:val="20"/>
          <w:szCs w:val="20"/>
        </w:rPr>
      </w:pPr>
      <w:r w:rsidRPr="00F50569">
        <w:rPr>
          <w:rFonts w:ascii="Cambria" w:hAnsi="Cambria" w:cstheme="minorHAnsi"/>
          <w:sz w:val="24"/>
          <w:szCs w:val="24"/>
        </w:rPr>
        <w:t>The intern will be offered the possibility to work in a multi-cultural and dynamic environment.</w:t>
      </w:r>
    </w:p>
    <w:sectPr w:rsidR="001B6438" w:rsidRPr="00F50569" w:rsidSect="00D41BD1">
      <w:headerReference w:type="default" r:id="rId9"/>
      <w:footerReference w:type="default" r:id="rId10"/>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E25AE" w14:textId="77777777" w:rsidR="00D41BD1" w:rsidRDefault="00D41BD1" w:rsidP="00EB1589">
      <w:pPr>
        <w:spacing w:after="0" w:line="240" w:lineRule="auto"/>
      </w:pPr>
      <w:r>
        <w:separator/>
      </w:r>
    </w:p>
  </w:endnote>
  <w:endnote w:type="continuationSeparator" w:id="0">
    <w:p w14:paraId="11D7FE0E" w14:textId="77777777" w:rsidR="00D41BD1" w:rsidRDefault="00D41BD1"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International Telecommunication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Switzerland </w:t>
    </w:r>
    <w:r w:rsidRPr="00FB65BC">
      <w:rPr>
        <w:color w:val="3E8EDE"/>
        <w:sz w:val="18"/>
        <w:szCs w:val="18"/>
        <w:lang w:val="fr-CH"/>
      </w:rPr>
      <w:br/>
      <w:t xml:space="preserve">Tel: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947C6" w14:textId="77777777" w:rsidR="00D41BD1" w:rsidRDefault="00D41BD1" w:rsidP="00EB1589">
      <w:pPr>
        <w:spacing w:after="0" w:line="240" w:lineRule="auto"/>
      </w:pPr>
      <w:r>
        <w:separator/>
      </w:r>
    </w:p>
  </w:footnote>
  <w:footnote w:type="continuationSeparator" w:id="0">
    <w:p w14:paraId="5EEDC9C0" w14:textId="77777777" w:rsidR="00D41BD1" w:rsidRDefault="00D41BD1"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22625A8"/>
    <w:multiLevelType w:val="hybridMultilevel"/>
    <w:tmpl w:val="6F4AC900"/>
    <w:lvl w:ilvl="0" w:tplc="0809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7"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4316AF3"/>
    <w:multiLevelType w:val="hybridMultilevel"/>
    <w:tmpl w:val="69EE6FF4"/>
    <w:lvl w:ilvl="0" w:tplc="08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935597E"/>
    <w:multiLevelType w:val="hybridMultilevel"/>
    <w:tmpl w:val="FC2CAD0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7" w15:restartNumberingAfterBreak="0">
    <w:nsid w:val="7BE85474"/>
    <w:multiLevelType w:val="hybridMultilevel"/>
    <w:tmpl w:val="5596E9A0"/>
    <w:lvl w:ilvl="0" w:tplc="08090003">
      <w:start w:val="1"/>
      <w:numFmt w:val="bullet"/>
      <w:lvlText w:val="o"/>
      <w:lvlJc w:val="left"/>
      <w:pPr>
        <w:ind w:left="1440" w:hanging="360"/>
      </w:pPr>
      <w:rPr>
        <w:rFonts w:ascii="Courier New" w:hAnsi="Courier New" w:cs="Courier New"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num w:numId="1" w16cid:durableId="410277579">
    <w:abstractNumId w:val="5"/>
  </w:num>
  <w:num w:numId="2" w16cid:durableId="2080520469">
    <w:abstractNumId w:val="11"/>
  </w:num>
  <w:num w:numId="3" w16cid:durableId="1010371184">
    <w:abstractNumId w:val="14"/>
  </w:num>
  <w:num w:numId="4" w16cid:durableId="838807718">
    <w:abstractNumId w:val="2"/>
  </w:num>
  <w:num w:numId="5" w16cid:durableId="481047802">
    <w:abstractNumId w:val="7"/>
  </w:num>
  <w:num w:numId="6" w16cid:durableId="1964269443">
    <w:abstractNumId w:val="0"/>
  </w:num>
  <w:num w:numId="7" w16cid:durableId="468403368">
    <w:abstractNumId w:val="15"/>
  </w:num>
  <w:num w:numId="8" w16cid:durableId="1591889622">
    <w:abstractNumId w:val="9"/>
  </w:num>
  <w:num w:numId="9" w16cid:durableId="500896963">
    <w:abstractNumId w:val="8"/>
  </w:num>
  <w:num w:numId="10" w16cid:durableId="368845409">
    <w:abstractNumId w:val="10"/>
  </w:num>
  <w:num w:numId="11" w16cid:durableId="1741832073">
    <w:abstractNumId w:val="4"/>
  </w:num>
  <w:num w:numId="12" w16cid:durableId="1162231846">
    <w:abstractNumId w:val="3"/>
  </w:num>
  <w:num w:numId="13" w16cid:durableId="148181075">
    <w:abstractNumId w:val="1"/>
  </w:num>
  <w:num w:numId="14" w16cid:durableId="1269385012">
    <w:abstractNumId w:val="16"/>
  </w:num>
  <w:num w:numId="15" w16cid:durableId="1512722467">
    <w:abstractNumId w:val="6"/>
  </w:num>
  <w:num w:numId="16" w16cid:durableId="837689865">
    <w:abstractNumId w:val="13"/>
  </w:num>
  <w:num w:numId="17" w16cid:durableId="1044522877">
    <w:abstractNumId w:val="17"/>
  </w:num>
  <w:num w:numId="18" w16cid:durableId="9948005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50547"/>
    <w:rsid w:val="000F33B4"/>
    <w:rsid w:val="001B3716"/>
    <w:rsid w:val="001B3C8E"/>
    <w:rsid w:val="001B6438"/>
    <w:rsid w:val="002768D0"/>
    <w:rsid w:val="0030178F"/>
    <w:rsid w:val="00322179"/>
    <w:rsid w:val="00357BE8"/>
    <w:rsid w:val="003852AC"/>
    <w:rsid w:val="003857A7"/>
    <w:rsid w:val="004521F6"/>
    <w:rsid w:val="00462308"/>
    <w:rsid w:val="00527FA9"/>
    <w:rsid w:val="005B6FBD"/>
    <w:rsid w:val="005F4A50"/>
    <w:rsid w:val="0060012A"/>
    <w:rsid w:val="00630769"/>
    <w:rsid w:val="006C3D64"/>
    <w:rsid w:val="007939B9"/>
    <w:rsid w:val="007A6C06"/>
    <w:rsid w:val="008B6D63"/>
    <w:rsid w:val="009727D9"/>
    <w:rsid w:val="009D49D9"/>
    <w:rsid w:val="009D5B4A"/>
    <w:rsid w:val="009F5CD7"/>
    <w:rsid w:val="00A05E02"/>
    <w:rsid w:val="00A134E7"/>
    <w:rsid w:val="00A27EE8"/>
    <w:rsid w:val="00B421B1"/>
    <w:rsid w:val="00B848E5"/>
    <w:rsid w:val="00BF21F2"/>
    <w:rsid w:val="00C5422D"/>
    <w:rsid w:val="00C90A4E"/>
    <w:rsid w:val="00CA427E"/>
    <w:rsid w:val="00CD4E39"/>
    <w:rsid w:val="00D36A7F"/>
    <w:rsid w:val="00D41BD1"/>
    <w:rsid w:val="00D66977"/>
    <w:rsid w:val="00DC2D90"/>
    <w:rsid w:val="00DD67AB"/>
    <w:rsid w:val="00E1748E"/>
    <w:rsid w:val="00E95ED6"/>
    <w:rsid w:val="00EB1589"/>
    <w:rsid w:val="00EC1F4F"/>
    <w:rsid w:val="00ED3D4B"/>
    <w:rsid w:val="00F347AA"/>
    <w:rsid w:val="00F45A26"/>
    <w:rsid w:val="00F50569"/>
    <w:rsid w:val="00F73449"/>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1133</Words>
  <Characters>6462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7580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4</cp:revision>
  <cp:lastPrinted>2017-08-23T11:38:00Z</cp:lastPrinted>
  <dcterms:created xsi:type="dcterms:W3CDTF">2024-02-23T15:36:00Z</dcterms:created>
  <dcterms:modified xsi:type="dcterms:W3CDTF">2024-02-23T15:37:00Z</dcterms:modified>
</cp:coreProperties>
</file>