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77492EEE" w:rsidR="00257455" w:rsidRPr="00EB10A4" w:rsidRDefault="005152C3"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 xml:space="preserve"> Protection Service</w:t>
      </w:r>
    </w:p>
    <w:p w14:paraId="46235C08" w14:textId="77777777" w:rsidR="00AF507A" w:rsidRPr="0016306F" w:rsidRDefault="00AF507A" w:rsidP="004727F8">
      <w:pPr>
        <w:pStyle w:val="Normal-nospacing"/>
        <w:jc w:val="both"/>
        <w:rPr>
          <w:rFonts w:ascii="Arial" w:hAnsi="Arial" w:cs="Arial"/>
          <w:b/>
        </w:rPr>
      </w:pPr>
    </w:p>
    <w:p w14:paraId="3646E1A2" w14:textId="7E979878"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221C36">
        <w:rPr>
          <w:rFonts w:ascii="Arial" w:eastAsia="HGPMinchoE" w:hAnsi="Arial" w:cs="Arial"/>
          <w:b/>
          <w:bCs/>
          <w:color w:val="0072BC"/>
          <w:lang w:val="en-US"/>
        </w:rPr>
        <w:t xml:space="preserve">Protection </w:t>
      </w:r>
      <w:r w:rsidR="005152C3">
        <w:rPr>
          <w:rFonts w:ascii="Arial" w:eastAsia="HGPMinchoE" w:hAnsi="Arial" w:cs="Arial"/>
          <w:lang w:val="en-US"/>
        </w:rPr>
        <w:t>Service</w:t>
      </w:r>
      <w:r w:rsidR="007317F7">
        <w:rPr>
          <w:rFonts w:ascii="Arial" w:eastAsia="HGPMinchoE" w:hAnsi="Arial" w:cs="Arial"/>
          <w:color w:val="0072BC"/>
          <w:lang w:val="en-US"/>
        </w:rPr>
        <w:t xml:space="preserve"> </w:t>
      </w:r>
      <w:r w:rsidR="007317F7" w:rsidRPr="007317F7">
        <w:rPr>
          <w:rFonts w:ascii="Arial" w:eastAsia="HGPMinchoE" w:hAnsi="Arial" w:cs="Arial"/>
          <w:lang w:val="en-US"/>
        </w:rPr>
        <w:t>under the</w:t>
      </w:r>
      <w:r w:rsidR="007317F7">
        <w:rPr>
          <w:rFonts w:ascii="Arial" w:eastAsia="HGPMinchoE" w:hAnsi="Arial" w:cs="Arial"/>
          <w:color w:val="0072BC"/>
          <w:lang w:val="en-US"/>
        </w:rPr>
        <w:t xml:space="preserve"> </w:t>
      </w:r>
      <w:r w:rsidR="002D6ADC">
        <w:rPr>
          <w:rFonts w:ascii="Arial" w:eastAsia="HGPMinchoE" w:hAnsi="Arial" w:cs="Arial"/>
          <w:color w:val="0072BC"/>
          <w:lang w:val="en-US"/>
        </w:rPr>
        <w:t>Division of Protection</w:t>
      </w:r>
      <w:r w:rsidR="00494904" w:rsidRPr="0016306F">
        <w:rPr>
          <w:rFonts w:ascii="Arial" w:eastAsia="HGPMinchoE" w:hAnsi="Arial" w:cs="Arial"/>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2D6ADC">
        <w:rPr>
          <w:rFonts w:ascii="Arial" w:eastAsia="HGPMinchoE" w:hAnsi="Arial" w:cs="Arial"/>
          <w:b/>
          <w:bCs/>
          <w:i/>
          <w:iCs/>
          <w:color w:val="0072BC"/>
          <w:lang w:val="en-US"/>
        </w:rPr>
        <w:t>Amman</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w:t>
      </w:r>
      <w:proofErr w:type="gramStart"/>
      <w:r w:rsidR="00257455" w:rsidRPr="0016306F">
        <w:rPr>
          <w:rFonts w:ascii="Arial" w:eastAsia="HGPMinchoE" w:hAnsi="Arial" w:cs="Arial"/>
          <w:szCs w:val="24"/>
          <w:lang w:val="en-US"/>
        </w:rPr>
        <w:t>rights</w:t>
      </w:r>
      <w:proofErr w:type="gramEnd"/>
      <w:r w:rsidR="00257455" w:rsidRPr="0016306F">
        <w:rPr>
          <w:rFonts w:ascii="Arial" w:eastAsia="HGPMinchoE" w:hAnsi="Arial" w:cs="Arial"/>
          <w:szCs w:val="24"/>
          <w:lang w:val="en-US"/>
        </w:rPr>
        <w:t xml:space="preserve">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t>
      </w:r>
      <w:proofErr w:type="gramStart"/>
      <w:r w:rsidR="00257455" w:rsidRPr="0016306F">
        <w:rPr>
          <w:rFonts w:ascii="Arial" w:eastAsia="HGPMinchoE" w:hAnsi="Arial" w:cs="Arial"/>
          <w:szCs w:val="24"/>
          <w:lang w:val="en-US"/>
        </w:rPr>
        <w:t>women</w:t>
      </w:r>
      <w:proofErr w:type="gramEnd"/>
      <w:r w:rsidR="00257455" w:rsidRPr="0016306F">
        <w:rPr>
          <w:rFonts w:ascii="Arial" w:eastAsia="HGPMinchoE" w:hAnsi="Arial" w:cs="Arial"/>
          <w:szCs w:val="24"/>
          <w:lang w:val="en-US"/>
        </w:rPr>
        <w:t xml:space="preserve">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24D3DF41"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0F4AE1">
        <w:rPr>
          <w:rFonts w:ascii="Arial" w:eastAsia="HGPMinchoE" w:hAnsi="Arial" w:cs="Arial"/>
          <w:bCs/>
          <w:color w:val="0072BC"/>
          <w:sz w:val="24"/>
        </w:rPr>
        <w:t>Gender Based Violence and Child Protection</w:t>
      </w:r>
      <w:r w:rsidR="0083769E" w:rsidRPr="0054295D">
        <w:rPr>
          <w:rFonts w:ascii="Arial" w:eastAsia="HGPMinchoE" w:hAnsi="Arial" w:cs="Arial"/>
          <w:bCs/>
          <w:color w:val="0072BC"/>
          <w:sz w:val="24"/>
        </w:rPr>
        <w:t xml:space="preserve"> (</w:t>
      </w:r>
      <w:r w:rsidR="000F4AE1">
        <w:rPr>
          <w:rFonts w:ascii="Arial" w:eastAsia="HGPMinchoE" w:hAnsi="Arial" w:cs="Arial"/>
          <w:bCs/>
          <w:color w:val="0072BC"/>
          <w:sz w:val="24"/>
        </w:rPr>
        <w:t>The Protection</w:t>
      </w:r>
      <w:r w:rsidR="0083769E" w:rsidRPr="0054295D">
        <w:rPr>
          <w:rFonts w:ascii="Arial" w:eastAsia="HGPMinchoE" w:hAnsi="Arial" w:cs="Arial"/>
          <w:bCs/>
          <w:color w:val="0072BC"/>
          <w:sz w:val="24"/>
        </w:rPr>
        <w:t xml:space="preserve"> unit) Intern</w:t>
      </w:r>
    </w:p>
    <w:p w14:paraId="49EC8DB2" w14:textId="74792F42"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0F4AE1">
        <w:rPr>
          <w:rFonts w:ascii="Arial" w:hAnsi="Arial" w:cs="Arial"/>
        </w:rPr>
        <w:t>Amman</w:t>
      </w:r>
    </w:p>
    <w:p w14:paraId="1304B9D0" w14:textId="144DDE0B"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AA2E42">
        <w:rPr>
          <w:rFonts w:ascii="Arial" w:hAnsi="Arial" w:cs="Arial"/>
        </w:rPr>
        <w:t>6</w:t>
      </w:r>
      <w:r w:rsidR="000F4AE1">
        <w:rPr>
          <w:rFonts w:ascii="Arial" w:hAnsi="Arial" w:cs="Arial"/>
        </w:rPr>
        <w:t xml:space="preserve">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17CDE584"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2D6ADC">
        <w:rPr>
          <w:rFonts w:ascii="Arial" w:hAnsi="Arial" w:cs="Arial"/>
        </w:rPr>
        <w:t>July 2024</w:t>
      </w:r>
    </w:p>
    <w:p w14:paraId="10B31294" w14:textId="24AE1BBA"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0F4AE1">
        <w:rPr>
          <w:rFonts w:ascii="Arial" w:hAnsi="Arial" w:cs="Arial"/>
          <w:b/>
          <w:bCs/>
        </w:rPr>
        <w:t xml:space="preserve">  </w:t>
      </w:r>
      <w:r w:rsidR="002D6ADC">
        <w:rPr>
          <w:rFonts w:ascii="Arial" w:hAnsi="Arial" w:cs="Arial"/>
          <w:b/>
          <w:bCs/>
        </w:rPr>
        <w:t>January 2025</w:t>
      </w:r>
    </w:p>
    <w:bookmarkEnd w:id="0"/>
    <w:p w14:paraId="4376D123" w14:textId="688E2BB8" w:rsidR="000F4AE1" w:rsidRPr="002D6ADC" w:rsidRDefault="00AD38DA" w:rsidP="002D6AD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w:t>
      </w:r>
      <w:r w:rsidR="002D6ADC">
        <w:rPr>
          <w:rFonts w:ascii="Arial" w:eastAsia="HGPMinchoE" w:hAnsi="Arial" w:cs="Arial"/>
          <w:bCs/>
          <w:color w:val="0072BC"/>
          <w:sz w:val="36"/>
          <w:szCs w:val="36"/>
          <w:lang w:val="en-US"/>
        </w:rPr>
        <w:t>t</w:t>
      </w:r>
    </w:p>
    <w:p w14:paraId="4042081A" w14:textId="77777777" w:rsidR="000F4AE1" w:rsidRDefault="000F4AE1" w:rsidP="000F4AE1">
      <w:pPr>
        <w:pStyle w:val="xmsonormal"/>
        <w:shd w:val="clear" w:color="auto" w:fill="FFFFFF"/>
        <w:spacing w:before="0" w:beforeAutospacing="0" w:after="160" w:afterAutospacing="0" w:line="233" w:lineRule="atLeast"/>
        <w:jc w:val="both"/>
        <w:rPr>
          <w:rFonts w:ascii="Calibri" w:hAnsi="Calibri" w:cs="Calibri"/>
          <w:color w:val="242424"/>
          <w:sz w:val="22"/>
          <w:szCs w:val="22"/>
        </w:rPr>
      </w:pPr>
      <w:r>
        <w:rPr>
          <w:rFonts w:ascii="Calibri" w:hAnsi="Calibri" w:cs="Calibri"/>
          <w:color w:val="242424"/>
          <w:sz w:val="22"/>
          <w:szCs w:val="22"/>
        </w:rPr>
        <w:t>Jordan has a strong tradition of generosity towards refugees, from neighboring countries and beyond and is currently hosting 748,000 refugees. The large majority refugees are Syrians, followed by Iraqi, Yemenis, Sudanese, Somali, and other nationalities; 80 percent live outside refugee camps in urban areas. Since the onset of the Syria crisis, the pressure on Jordan’s resources and infrastructure has been mounting; this has the potential to undermine the harmonious coexistence between refugees and hosting communities. While Jordan is not a signatory to the 1951 Refugee Convention, an MoU covers cooperation between UNHCR and the Government of Jordan on refugee and asylum-seeker issues.</w:t>
      </w:r>
    </w:p>
    <w:p w14:paraId="403DA5DC" w14:textId="3F3562DA" w:rsidR="000F4AE1" w:rsidRDefault="000F4AE1" w:rsidP="000F4AE1">
      <w:pPr>
        <w:pStyle w:val="xmsonormal"/>
        <w:shd w:val="clear" w:color="auto" w:fill="FFFFFF"/>
        <w:spacing w:before="0" w:beforeAutospacing="0" w:after="160" w:afterAutospacing="0" w:line="233" w:lineRule="atLeast"/>
        <w:jc w:val="both"/>
        <w:rPr>
          <w:rFonts w:ascii="Calibri" w:hAnsi="Calibri" w:cs="Calibri"/>
          <w:color w:val="242424"/>
          <w:sz w:val="22"/>
          <w:szCs w:val="22"/>
        </w:rPr>
      </w:pPr>
      <w:r>
        <w:rPr>
          <w:rFonts w:ascii="Calibri" w:hAnsi="Calibri" w:cs="Calibri"/>
          <w:color w:val="242424"/>
          <w:sz w:val="22"/>
          <w:szCs w:val="22"/>
        </w:rPr>
        <w:t xml:space="preserve">Key priority areas for the country </w:t>
      </w:r>
      <w:proofErr w:type="spellStart"/>
      <w:r>
        <w:rPr>
          <w:rFonts w:ascii="Calibri" w:hAnsi="Calibri" w:cs="Calibri"/>
          <w:color w:val="242424"/>
          <w:sz w:val="22"/>
          <w:szCs w:val="22"/>
        </w:rPr>
        <w:t>programme</w:t>
      </w:r>
      <w:proofErr w:type="spellEnd"/>
      <w:r>
        <w:rPr>
          <w:rFonts w:ascii="Calibri" w:hAnsi="Calibri" w:cs="Calibri"/>
          <w:color w:val="242424"/>
          <w:sz w:val="22"/>
          <w:szCs w:val="22"/>
        </w:rPr>
        <w:t xml:space="preserve"> refugee response in Jordan focus on protection, cash assistance, livelihoods, health care, camp management and community mobilization, with an emphasis on vulnerability-based targeting. UNHCR’s multipurpose cash assistance strategy is a key component of the comprehensive protection response for those living in urban areas, many of whom do have access to basic services such as health, education, </w:t>
      </w:r>
      <w:proofErr w:type="gramStart"/>
      <w:r>
        <w:rPr>
          <w:rFonts w:ascii="Calibri" w:hAnsi="Calibri" w:cs="Calibri"/>
          <w:color w:val="242424"/>
          <w:sz w:val="22"/>
          <w:szCs w:val="22"/>
        </w:rPr>
        <w:t>water</w:t>
      </w:r>
      <w:proofErr w:type="gramEnd"/>
      <w:r>
        <w:rPr>
          <w:rFonts w:ascii="Calibri" w:hAnsi="Calibri" w:cs="Calibri"/>
          <w:color w:val="242424"/>
          <w:sz w:val="22"/>
          <w:szCs w:val="22"/>
        </w:rPr>
        <w:t xml:space="preserve"> and sanitation. In the camps of </w:t>
      </w:r>
      <w:proofErr w:type="spellStart"/>
      <w:r>
        <w:rPr>
          <w:rFonts w:ascii="Calibri" w:hAnsi="Calibri" w:cs="Calibri"/>
          <w:color w:val="242424"/>
          <w:sz w:val="22"/>
          <w:szCs w:val="22"/>
        </w:rPr>
        <w:t>Zaatari</w:t>
      </w:r>
      <w:proofErr w:type="spellEnd"/>
      <w:r>
        <w:rPr>
          <w:rFonts w:ascii="Calibri" w:hAnsi="Calibri" w:cs="Calibri"/>
          <w:color w:val="242424"/>
          <w:sz w:val="22"/>
          <w:szCs w:val="22"/>
        </w:rPr>
        <w:t xml:space="preserve"> and </w:t>
      </w:r>
      <w:proofErr w:type="spellStart"/>
      <w:r>
        <w:rPr>
          <w:rFonts w:ascii="Calibri" w:hAnsi="Calibri" w:cs="Calibri"/>
          <w:color w:val="242424"/>
          <w:sz w:val="22"/>
          <w:szCs w:val="22"/>
        </w:rPr>
        <w:t>Azraq</w:t>
      </w:r>
      <w:proofErr w:type="spellEnd"/>
      <w:r>
        <w:rPr>
          <w:rFonts w:ascii="Calibri" w:hAnsi="Calibri" w:cs="Calibri"/>
          <w:color w:val="242424"/>
          <w:sz w:val="22"/>
          <w:szCs w:val="22"/>
        </w:rPr>
        <w:t xml:space="preserve">, UNHCR also leads a range of activities and services, including camp coordination, protection and outreach, community services, livelihoods, </w:t>
      </w:r>
      <w:proofErr w:type="gramStart"/>
      <w:r>
        <w:rPr>
          <w:rFonts w:ascii="Calibri" w:hAnsi="Calibri" w:cs="Calibri"/>
          <w:color w:val="242424"/>
          <w:sz w:val="22"/>
          <w:szCs w:val="22"/>
        </w:rPr>
        <w:t>shelter</w:t>
      </w:r>
      <w:proofErr w:type="gramEnd"/>
      <w:r>
        <w:rPr>
          <w:rFonts w:ascii="Calibri" w:hAnsi="Calibri" w:cs="Calibri"/>
          <w:color w:val="242424"/>
          <w:sz w:val="22"/>
          <w:szCs w:val="22"/>
        </w:rPr>
        <w:t xml:space="preserve"> and energy. </w:t>
      </w:r>
    </w:p>
    <w:p w14:paraId="77C89CE1" w14:textId="67B83F2A" w:rsidR="00A55996" w:rsidRDefault="00A55996" w:rsidP="00A55996">
      <w:pPr>
        <w:pStyle w:val="PlainText"/>
        <w:contextualSpacing/>
        <w:jc w:val="both"/>
        <w:rPr>
          <w:rFonts w:asciiTheme="minorHAnsi" w:hAnsiTheme="minorHAnsi" w:cstheme="minorHAnsi"/>
          <w:szCs w:val="22"/>
          <w:lang w:val="en-US"/>
        </w:rPr>
      </w:pPr>
      <w:r>
        <w:rPr>
          <w:rFonts w:asciiTheme="minorHAnsi" w:hAnsiTheme="minorHAnsi" w:cstheme="minorHAnsi"/>
          <w:szCs w:val="22"/>
          <w:lang w:val="en-US"/>
        </w:rPr>
        <w:lastRenderedPageBreak/>
        <w:t xml:space="preserve">The Protection unit in Amman consists of four </w:t>
      </w:r>
      <w:r w:rsidR="00802EF9">
        <w:rPr>
          <w:rFonts w:asciiTheme="minorHAnsi" w:hAnsiTheme="minorHAnsi" w:cstheme="minorHAnsi"/>
          <w:szCs w:val="22"/>
          <w:lang w:val="en-US"/>
        </w:rPr>
        <w:t>units including</w:t>
      </w:r>
      <w:r>
        <w:rPr>
          <w:rFonts w:asciiTheme="minorHAnsi" w:hAnsiTheme="minorHAnsi" w:cstheme="minorHAnsi"/>
          <w:szCs w:val="22"/>
          <w:lang w:val="en-US"/>
        </w:rPr>
        <w:t xml:space="preserve"> education, Community Based </w:t>
      </w:r>
      <w:r w:rsidR="00802EF9">
        <w:rPr>
          <w:rFonts w:asciiTheme="minorHAnsi" w:hAnsiTheme="minorHAnsi" w:cstheme="minorHAnsi"/>
          <w:szCs w:val="22"/>
          <w:lang w:val="en-US"/>
        </w:rPr>
        <w:t>Protection, Gender</w:t>
      </w:r>
      <w:r>
        <w:rPr>
          <w:rFonts w:asciiTheme="minorHAnsi" w:hAnsiTheme="minorHAnsi" w:cstheme="minorHAnsi"/>
          <w:szCs w:val="22"/>
          <w:lang w:val="en-US"/>
        </w:rPr>
        <w:t xml:space="preserve"> Based Violence and Child Protection Units.</w:t>
      </w:r>
    </w:p>
    <w:p w14:paraId="225C1549" w14:textId="77777777" w:rsidR="00492471" w:rsidRDefault="00492471" w:rsidP="00A55996">
      <w:pPr>
        <w:pStyle w:val="PlainText"/>
        <w:contextualSpacing/>
        <w:jc w:val="both"/>
        <w:rPr>
          <w:rFonts w:asciiTheme="minorHAnsi" w:hAnsiTheme="minorHAnsi" w:cstheme="minorHAnsi"/>
          <w:szCs w:val="22"/>
          <w:lang w:val="en-US"/>
        </w:rPr>
      </w:pPr>
    </w:p>
    <w:p w14:paraId="66375B51" w14:textId="250D53A0" w:rsidR="00A55996" w:rsidRPr="009864D5" w:rsidRDefault="00A55996" w:rsidP="00A55996">
      <w:pPr>
        <w:pStyle w:val="PlainText"/>
        <w:contextualSpacing/>
        <w:jc w:val="both"/>
        <w:rPr>
          <w:rFonts w:asciiTheme="minorHAnsi" w:hAnsiTheme="minorHAnsi" w:cstheme="minorHAnsi"/>
          <w:szCs w:val="22"/>
          <w:lang w:val="en-US"/>
        </w:rPr>
      </w:pPr>
      <w:r>
        <w:rPr>
          <w:rFonts w:asciiTheme="minorHAnsi" w:hAnsiTheme="minorHAnsi" w:cstheme="minorHAnsi"/>
          <w:szCs w:val="22"/>
          <w:lang w:val="en-US"/>
        </w:rPr>
        <w:t xml:space="preserve">The </w:t>
      </w:r>
      <w:r w:rsidR="00492471">
        <w:rPr>
          <w:rFonts w:asciiTheme="minorHAnsi" w:hAnsiTheme="minorHAnsi" w:cstheme="minorHAnsi"/>
          <w:szCs w:val="22"/>
          <w:lang w:val="en-US"/>
        </w:rPr>
        <w:t>main activities</w:t>
      </w:r>
      <w:r w:rsidR="00492471" w:rsidRPr="009864D5">
        <w:rPr>
          <w:rFonts w:asciiTheme="minorHAnsi" w:hAnsiTheme="minorHAnsi" w:cstheme="minorHAnsi"/>
          <w:szCs w:val="22"/>
          <w:lang w:val="en-US"/>
        </w:rPr>
        <w:t xml:space="preserve"> </w:t>
      </w:r>
      <w:r w:rsidR="00492471">
        <w:rPr>
          <w:rFonts w:asciiTheme="minorHAnsi" w:hAnsiTheme="minorHAnsi" w:cstheme="minorHAnsi"/>
          <w:szCs w:val="22"/>
          <w:lang w:val="en-US"/>
        </w:rPr>
        <w:t xml:space="preserve">of the </w:t>
      </w:r>
      <w:r>
        <w:rPr>
          <w:rFonts w:asciiTheme="minorHAnsi" w:hAnsiTheme="minorHAnsi" w:cstheme="minorHAnsi"/>
          <w:szCs w:val="22"/>
          <w:lang w:val="en-US"/>
        </w:rPr>
        <w:t xml:space="preserve">Gender Based Violence unit where the </w:t>
      </w:r>
      <w:r w:rsidR="00802EF9">
        <w:rPr>
          <w:rFonts w:asciiTheme="minorHAnsi" w:hAnsiTheme="minorHAnsi" w:cstheme="minorHAnsi"/>
          <w:szCs w:val="22"/>
          <w:lang w:val="en-US"/>
        </w:rPr>
        <w:t xml:space="preserve">Intern </w:t>
      </w:r>
      <w:r w:rsidR="00492471">
        <w:rPr>
          <w:rFonts w:asciiTheme="minorHAnsi" w:hAnsiTheme="minorHAnsi" w:cstheme="minorHAnsi"/>
          <w:szCs w:val="22"/>
          <w:lang w:val="en-US"/>
        </w:rPr>
        <w:t>will be placed are:</w:t>
      </w:r>
    </w:p>
    <w:p w14:paraId="74B72058" w14:textId="77777777" w:rsidR="00A55996" w:rsidRDefault="00A55996" w:rsidP="00A55996">
      <w:pPr>
        <w:pStyle w:val="PlainText"/>
        <w:numPr>
          <w:ilvl w:val="0"/>
          <w:numId w:val="29"/>
        </w:numPr>
        <w:spacing w:line="276" w:lineRule="auto"/>
        <w:jc w:val="both"/>
        <w:rPr>
          <w:rFonts w:cstheme="minorHAnsi"/>
        </w:rPr>
      </w:pPr>
      <w:r>
        <w:rPr>
          <w:rFonts w:cstheme="minorHAnsi"/>
        </w:rPr>
        <w:t>Prevention response (Community based prevention activity).</w:t>
      </w:r>
    </w:p>
    <w:p w14:paraId="3060BBB8" w14:textId="77777777" w:rsidR="00A55996" w:rsidRDefault="00A55996" w:rsidP="00A55996">
      <w:pPr>
        <w:pStyle w:val="PlainText"/>
        <w:numPr>
          <w:ilvl w:val="0"/>
          <w:numId w:val="29"/>
        </w:numPr>
        <w:spacing w:line="276" w:lineRule="auto"/>
        <w:jc w:val="both"/>
        <w:rPr>
          <w:rFonts w:cstheme="minorHAnsi"/>
        </w:rPr>
      </w:pPr>
      <w:r>
        <w:rPr>
          <w:rFonts w:cstheme="minorHAnsi"/>
        </w:rPr>
        <w:t xml:space="preserve">Response (Case management, empowerment, cash for GBV &amp; </w:t>
      </w:r>
      <w:proofErr w:type="spellStart"/>
      <w:r>
        <w:rPr>
          <w:rFonts w:cstheme="minorHAnsi"/>
        </w:rPr>
        <w:t>Amaali</w:t>
      </w:r>
      <w:proofErr w:type="spellEnd"/>
      <w:r>
        <w:rPr>
          <w:rFonts w:cstheme="minorHAnsi"/>
        </w:rPr>
        <w:t xml:space="preserve"> application).</w:t>
      </w:r>
    </w:p>
    <w:p w14:paraId="0A0E3D1E" w14:textId="77777777" w:rsidR="00A55996" w:rsidRDefault="00A55996" w:rsidP="00A55996">
      <w:pPr>
        <w:pStyle w:val="PlainText"/>
        <w:numPr>
          <w:ilvl w:val="0"/>
          <w:numId w:val="29"/>
        </w:numPr>
        <w:spacing w:line="276" w:lineRule="auto"/>
        <w:jc w:val="both"/>
        <w:rPr>
          <w:rFonts w:cstheme="minorHAnsi"/>
        </w:rPr>
      </w:pPr>
      <w:r>
        <w:rPr>
          <w:rFonts w:cstheme="minorHAnsi"/>
        </w:rPr>
        <w:t>Capacity building (Technical support).</w:t>
      </w:r>
    </w:p>
    <w:p w14:paraId="5F4B4F02" w14:textId="35FECD8C" w:rsidR="00A55996" w:rsidRDefault="00A55996" w:rsidP="00A55996">
      <w:pPr>
        <w:pStyle w:val="PlainText"/>
        <w:numPr>
          <w:ilvl w:val="0"/>
          <w:numId w:val="29"/>
        </w:numPr>
        <w:spacing w:line="276" w:lineRule="auto"/>
        <w:jc w:val="both"/>
        <w:rPr>
          <w:rFonts w:cstheme="minorHAnsi"/>
        </w:rPr>
      </w:pPr>
      <w:r>
        <w:rPr>
          <w:rFonts w:cstheme="minorHAnsi"/>
        </w:rPr>
        <w:t>Coordination (</w:t>
      </w:r>
      <w:r w:rsidRPr="00A0510D">
        <w:rPr>
          <w:rFonts w:cstheme="minorHAnsi"/>
        </w:rPr>
        <w:t>in terms of GBVIMS and the sub working group)</w:t>
      </w:r>
      <w:r>
        <w:rPr>
          <w:rFonts w:cstheme="minorHAnsi"/>
        </w:rPr>
        <w:t>.</w:t>
      </w:r>
    </w:p>
    <w:p w14:paraId="68B96D25" w14:textId="1B2B4B50" w:rsidR="00494904" w:rsidRPr="0016306F" w:rsidRDefault="00494904" w:rsidP="00A55996">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61C1E249" w14:textId="77777777" w:rsidR="002D6ADC" w:rsidRDefault="002D6ADC" w:rsidP="002D6ADC">
      <w:r>
        <w:rPr>
          <w:rFonts w:ascii="Arial" w:hAnsi="Arial" w:cs="Arial"/>
          <w:lang w:val="en-US"/>
        </w:rPr>
        <w:t xml:space="preserve"> </w:t>
      </w:r>
      <w:r w:rsidRPr="000F4F80">
        <w:t xml:space="preserve">To provide support GBV units based in Amman for tasks related to filtering </w:t>
      </w:r>
      <w:r>
        <w:t xml:space="preserve">petitions, follow up on </w:t>
      </w:r>
      <w:r w:rsidRPr="000F4F80">
        <w:t>cases, supporting in</w:t>
      </w:r>
      <w:r>
        <w:t xml:space="preserve"> drafting the unit reports and documentation. </w:t>
      </w:r>
    </w:p>
    <w:p w14:paraId="6612F836" w14:textId="77777777" w:rsidR="002D6ADC" w:rsidRDefault="002D6ADC" w:rsidP="002D6ADC">
      <w:r>
        <w:t>Monitoring the entry progress in the activity-info. As well as extract the need data/information.</w:t>
      </w:r>
    </w:p>
    <w:p w14:paraId="00C92CD4" w14:textId="77777777" w:rsidR="002D6ADC" w:rsidRPr="00892100" w:rsidRDefault="002D6ADC" w:rsidP="002D6ADC">
      <w:r>
        <w:t>Support the GBV sub working group and follow up on the data entry. In addition to support on mainstreaming of GBV issues among the POCs communities.</w:t>
      </w:r>
    </w:p>
    <w:p w14:paraId="6FCE0663" w14:textId="40C96222" w:rsidR="001474C4" w:rsidRPr="000C5A1E" w:rsidRDefault="001474C4" w:rsidP="000C5A1E">
      <w:pPr>
        <w:autoSpaceDE w:val="0"/>
        <w:autoSpaceDN w:val="0"/>
        <w:adjustRightInd w:val="0"/>
        <w:spacing w:line="240" w:lineRule="auto"/>
        <w:rPr>
          <w:rFonts w:ascii="Arial" w:hAnsi="Arial" w:cs="Arial"/>
          <w:lang w:val="en-US"/>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112C3173" w14:textId="0C3689DA" w:rsidR="00492471" w:rsidRPr="009D0B18" w:rsidRDefault="002D6ADC" w:rsidP="00492471">
      <w:pPr>
        <w:rPr>
          <w:b/>
          <w:bCs/>
        </w:rPr>
      </w:pPr>
      <w:r>
        <w:rPr>
          <w:b/>
          <w:bCs/>
        </w:rPr>
        <w:t xml:space="preserve"> </w:t>
      </w:r>
    </w:p>
    <w:p w14:paraId="6771B5A8" w14:textId="5DB1B1C6" w:rsidR="00492471" w:rsidRDefault="00492471" w:rsidP="00492471">
      <w:pPr>
        <w:pStyle w:val="ListParagraph"/>
        <w:numPr>
          <w:ilvl w:val="0"/>
          <w:numId w:val="30"/>
        </w:numPr>
      </w:pPr>
      <w:r>
        <w:t>Collating,</w:t>
      </w:r>
      <w:r w:rsidRPr="00D51E6E">
        <w:t xml:space="preserve"> consolidating, </w:t>
      </w:r>
      <w:r>
        <w:t>and d</w:t>
      </w:r>
      <w:r w:rsidRPr="00D51E6E">
        <w:t>rafting various documents (reports, concept notes, Minutes of meeting etc)</w:t>
      </w:r>
    </w:p>
    <w:p w14:paraId="1052E6AB" w14:textId="77777777" w:rsidR="00492471" w:rsidRPr="001736CC" w:rsidRDefault="00492471" w:rsidP="00492471">
      <w:pPr>
        <w:pStyle w:val="ListParagraph"/>
        <w:numPr>
          <w:ilvl w:val="0"/>
          <w:numId w:val="30"/>
        </w:numPr>
      </w:pPr>
      <w:r>
        <w:t>Drafting and updating the unit documentation such as SOPs</w:t>
      </w:r>
    </w:p>
    <w:p w14:paraId="5767F288" w14:textId="77777777" w:rsidR="00492471" w:rsidRPr="001736CC" w:rsidRDefault="00492471" w:rsidP="00492471">
      <w:pPr>
        <w:pStyle w:val="ListParagraph"/>
        <w:numPr>
          <w:ilvl w:val="0"/>
          <w:numId w:val="30"/>
        </w:numPr>
      </w:pPr>
      <w:r>
        <w:t>Drafting and updating the data protection impact assessment for the operational protection systems</w:t>
      </w:r>
    </w:p>
    <w:p w14:paraId="49D01F07" w14:textId="64BF756F" w:rsidR="00492471" w:rsidRPr="001736CC" w:rsidRDefault="00492471" w:rsidP="00492471">
      <w:pPr>
        <w:pStyle w:val="ListParagraph"/>
        <w:numPr>
          <w:ilvl w:val="0"/>
          <w:numId w:val="30"/>
        </w:numPr>
      </w:pPr>
      <w:r>
        <w:t xml:space="preserve">Updating the protection 4Ws and prepare power point presentation out of it. </w:t>
      </w:r>
    </w:p>
    <w:p w14:paraId="50431E4B" w14:textId="00933622" w:rsidR="00492471" w:rsidRPr="00D51E6E" w:rsidRDefault="00492471" w:rsidP="00492471">
      <w:pPr>
        <w:pStyle w:val="ListParagraph"/>
        <w:numPr>
          <w:ilvl w:val="0"/>
          <w:numId w:val="30"/>
        </w:numPr>
      </w:pPr>
      <w:r w:rsidRPr="00D51E6E">
        <w:t>Support the filtering of JORAM</w:t>
      </w:r>
      <w:r>
        <w:t xml:space="preserve"> Info mailbox </w:t>
      </w:r>
      <w:r w:rsidRPr="00D51E6E">
        <w:t>and consult with unit focal point for confirmation.</w:t>
      </w:r>
    </w:p>
    <w:p w14:paraId="39EDF96A" w14:textId="77777777" w:rsidR="00492471" w:rsidRDefault="00492471" w:rsidP="00492471">
      <w:pPr>
        <w:pStyle w:val="ListParagraph"/>
        <w:numPr>
          <w:ilvl w:val="0"/>
          <w:numId w:val="30"/>
        </w:numPr>
      </w:pPr>
      <w:r>
        <w:t>Follow up on WFP cases.</w:t>
      </w:r>
    </w:p>
    <w:p w14:paraId="79862CFF" w14:textId="59B0CEEB" w:rsidR="00492471" w:rsidRDefault="00492471" w:rsidP="00492471">
      <w:pPr>
        <w:pStyle w:val="ListParagraph"/>
        <w:numPr>
          <w:ilvl w:val="0"/>
          <w:numId w:val="30"/>
        </w:numPr>
      </w:pPr>
      <w:r>
        <w:t>monitor and follow up on the activity-info FO’s entry, extract the required statistics.</w:t>
      </w:r>
    </w:p>
    <w:p w14:paraId="2B793C82" w14:textId="6A7A48BD" w:rsidR="00492471" w:rsidRDefault="00492471" w:rsidP="00492471">
      <w:pPr>
        <w:pStyle w:val="ListParagraph"/>
        <w:numPr>
          <w:ilvl w:val="0"/>
          <w:numId w:val="30"/>
        </w:numPr>
      </w:pPr>
      <w:r>
        <w:t xml:space="preserve">follow up with the partners on updating the GBV referral pathway. </w:t>
      </w:r>
    </w:p>
    <w:p w14:paraId="65130318" w14:textId="77777777" w:rsidR="00492471" w:rsidRPr="00892100" w:rsidRDefault="00492471" w:rsidP="00492471">
      <w:pPr>
        <w:pStyle w:val="ListParagraph"/>
        <w:numPr>
          <w:ilvl w:val="0"/>
          <w:numId w:val="30"/>
        </w:numPr>
      </w:pPr>
      <w:r>
        <w:t>Support the GBV sub working group and follow up on the data entry. In addition to support on mainstreaming of GBV issues among the POCs communities.</w:t>
      </w:r>
    </w:p>
    <w:p w14:paraId="256A8E94" w14:textId="5DCEB480" w:rsidR="00492471" w:rsidRPr="00892100" w:rsidRDefault="00492471" w:rsidP="00492471">
      <w:pPr>
        <w:pStyle w:val="ListParagraph"/>
        <w:numPr>
          <w:ilvl w:val="0"/>
          <w:numId w:val="30"/>
        </w:numPr>
      </w:pPr>
      <w:r w:rsidRPr="00D51E6E">
        <w:t>Assist in the organization of events, meetings, and trainings.</w:t>
      </w:r>
    </w:p>
    <w:p w14:paraId="03EC9BF6" w14:textId="75F1754B" w:rsidR="00492471" w:rsidRPr="00D51E6E" w:rsidRDefault="00492471" w:rsidP="00492471">
      <w:pPr>
        <w:pStyle w:val="ListParagraph"/>
        <w:numPr>
          <w:ilvl w:val="0"/>
          <w:numId w:val="30"/>
        </w:numPr>
      </w:pPr>
      <w:r w:rsidRPr="00D51E6E">
        <w:t>Assisting in the preparation of briefing notes and presentations when required.</w:t>
      </w:r>
    </w:p>
    <w:p w14:paraId="2727D7D4" w14:textId="77777777" w:rsidR="00492471" w:rsidRPr="00D51E6E" w:rsidRDefault="00492471" w:rsidP="00492471">
      <w:pPr>
        <w:pStyle w:val="ListParagraph"/>
        <w:numPr>
          <w:ilvl w:val="0"/>
          <w:numId w:val="30"/>
        </w:numPr>
      </w:pPr>
      <w:r w:rsidRPr="00D51E6E">
        <w:t>Any other tasks as needed.</w:t>
      </w:r>
    </w:p>
    <w:p w14:paraId="3E8FA0FB" w14:textId="77777777" w:rsidR="00492471" w:rsidRPr="00D51E6E" w:rsidRDefault="00492471" w:rsidP="00492471">
      <w:pPr>
        <w:rPr>
          <w:b/>
          <w:bCs/>
        </w:rPr>
      </w:pPr>
      <w:r w:rsidRPr="00D51E6E">
        <w:rPr>
          <w:b/>
          <w:bCs/>
        </w:rPr>
        <w:t>Competencies</w:t>
      </w:r>
    </w:p>
    <w:p w14:paraId="271F832B" w14:textId="002CFA4F" w:rsidR="00492471" w:rsidRPr="003235F1" w:rsidRDefault="00492471" w:rsidP="00492471">
      <w:pPr>
        <w:pStyle w:val="ListParagraph"/>
        <w:numPr>
          <w:ilvl w:val="0"/>
          <w:numId w:val="31"/>
        </w:numPr>
      </w:pPr>
      <w:r w:rsidRPr="003235F1">
        <w:t>Excellent organizational, time management and strong interpersonal skills.</w:t>
      </w:r>
    </w:p>
    <w:p w14:paraId="7EF7D51F" w14:textId="2F9168AD" w:rsidR="00492471" w:rsidRPr="003235F1" w:rsidRDefault="00492471" w:rsidP="00492471">
      <w:pPr>
        <w:pStyle w:val="ListParagraph"/>
        <w:numPr>
          <w:ilvl w:val="0"/>
          <w:numId w:val="31"/>
        </w:numPr>
      </w:pPr>
      <w:r w:rsidRPr="003235F1">
        <w:t>Ability to multi-task, to work flexibly and meet tight deadlines.</w:t>
      </w:r>
    </w:p>
    <w:p w14:paraId="04B7F190" w14:textId="632CEAB8" w:rsidR="00492471" w:rsidRPr="003235F1" w:rsidRDefault="00492471" w:rsidP="00492471">
      <w:pPr>
        <w:pStyle w:val="ListParagraph"/>
        <w:numPr>
          <w:ilvl w:val="0"/>
          <w:numId w:val="31"/>
        </w:numPr>
      </w:pPr>
      <w:r w:rsidRPr="003235F1">
        <w:t>Attention to details and proven ability to work independently and effectively with minimum supervision.</w:t>
      </w:r>
    </w:p>
    <w:p w14:paraId="1FBAD8FD" w14:textId="47D977B9" w:rsidR="00492471" w:rsidRPr="003235F1" w:rsidRDefault="00492471" w:rsidP="00492471">
      <w:pPr>
        <w:pStyle w:val="ListParagraph"/>
        <w:numPr>
          <w:ilvl w:val="0"/>
          <w:numId w:val="31"/>
        </w:numPr>
      </w:pPr>
      <w:r w:rsidRPr="003235F1">
        <w:t>Networking skills to engage with key internal and external partners.</w:t>
      </w:r>
    </w:p>
    <w:p w14:paraId="5E2313D0" w14:textId="3CEFC2C6" w:rsidR="00492471" w:rsidRPr="003235F1" w:rsidRDefault="00492471" w:rsidP="00492471">
      <w:pPr>
        <w:pStyle w:val="ListParagraph"/>
        <w:numPr>
          <w:ilvl w:val="0"/>
          <w:numId w:val="31"/>
        </w:numPr>
      </w:pPr>
      <w:r w:rsidRPr="003235F1">
        <w:lastRenderedPageBreak/>
        <w:t>Knowledge of UNHCR mandate.</w:t>
      </w:r>
    </w:p>
    <w:p w14:paraId="02BBEB5B" w14:textId="77777777" w:rsidR="00492471" w:rsidRPr="003235F1" w:rsidRDefault="00492471" w:rsidP="00492471">
      <w:pPr>
        <w:pStyle w:val="ListParagraph"/>
        <w:numPr>
          <w:ilvl w:val="0"/>
          <w:numId w:val="31"/>
        </w:numPr>
      </w:pPr>
      <w:r w:rsidRPr="003235F1">
        <w:t>Computer proficiency: MS Office</w:t>
      </w:r>
    </w:p>
    <w:p w14:paraId="7E40BEE6" w14:textId="77777777" w:rsidR="00492471" w:rsidRPr="003235F1" w:rsidRDefault="00492471" w:rsidP="00492471">
      <w:pPr>
        <w:pStyle w:val="ListParagraph"/>
        <w:numPr>
          <w:ilvl w:val="0"/>
          <w:numId w:val="31"/>
        </w:numPr>
      </w:pPr>
      <w:r w:rsidRPr="003235F1">
        <w:t>Eligibility and skills</w:t>
      </w:r>
    </w:p>
    <w:p w14:paraId="14E86A48" w14:textId="77777777" w:rsidR="00492471" w:rsidRPr="00B64BFF" w:rsidRDefault="00492471" w:rsidP="00492471">
      <w:pPr>
        <w:rPr>
          <w:b/>
          <w:bCs/>
        </w:rPr>
      </w:pPr>
      <w:r w:rsidRPr="00B64BFF">
        <w:rPr>
          <w:b/>
          <w:bCs/>
        </w:rPr>
        <w:t>Education:</w:t>
      </w:r>
    </w:p>
    <w:p w14:paraId="334205C7" w14:textId="5160A50A" w:rsidR="00492471" w:rsidRPr="00610328" w:rsidRDefault="00492471" w:rsidP="00492471">
      <w:r>
        <w:t>Students and graduated c</w:t>
      </w:r>
      <w:r w:rsidRPr="009D0B18">
        <w:t>andidate</w:t>
      </w:r>
      <w:r>
        <w:t>s with social studies, humanitarian studies, psychology, information management or other related background are eligible to apply. High preferences for candidates with voluntary work experience.</w:t>
      </w:r>
    </w:p>
    <w:p w14:paraId="06E470EC" w14:textId="77777777" w:rsidR="00492471" w:rsidRPr="00B64BFF" w:rsidRDefault="00492471" w:rsidP="00492471">
      <w:pPr>
        <w:rPr>
          <w:b/>
          <w:bCs/>
        </w:rPr>
      </w:pPr>
      <w:r w:rsidRPr="00B64BFF">
        <w:rPr>
          <w:b/>
          <w:bCs/>
        </w:rPr>
        <w:t>Language:</w:t>
      </w:r>
    </w:p>
    <w:p w14:paraId="04CCC81C" w14:textId="0FD508BE" w:rsidR="00492471" w:rsidRPr="00892100" w:rsidRDefault="00492471" w:rsidP="00492471">
      <w:r w:rsidRPr="009D0B18">
        <w:t>Fluency in written and spoken English</w:t>
      </w:r>
      <w:r>
        <w:t xml:space="preserve"> languages, Arabic is desirable, if available. </w:t>
      </w:r>
    </w:p>
    <w:p w14:paraId="602530FE" w14:textId="33CB6FCD"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492471"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 xml:space="preserve">An individual whose father, mother, son, daughter, </w:t>
                            </w:r>
                            <w:proofErr w:type="gramStart"/>
                            <w:r w:rsidRPr="00284B49">
                              <w:rPr>
                                <w:rFonts w:ascii="Arial" w:eastAsia="HGPMinchoE" w:hAnsi="Arial" w:cs="Arial"/>
                                <w:szCs w:val="20"/>
                                <w:lang w:val="en-US"/>
                              </w:rPr>
                              <w:t>brother</w:t>
                            </w:r>
                            <w:proofErr w:type="gramEnd"/>
                            <w:r w:rsidRPr="00284B49">
                              <w:rPr>
                                <w:rFonts w:ascii="Arial" w:eastAsia="HGPMinchoE" w:hAnsi="Arial" w:cs="Arial"/>
                                <w:szCs w:val="20"/>
                                <w:lang w:val="en-US"/>
                              </w:rPr>
                              <w:t xml:space="preserve">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6D2E4AF6" w:rsidR="0074624B" w:rsidRDefault="00431BA0" w:rsidP="00152D9D">
      <w:pPr>
        <w:numPr>
          <w:ilvl w:val="0"/>
          <w:numId w:val="22"/>
        </w:numPr>
        <w:spacing w:line="240" w:lineRule="auto"/>
        <w:ind w:left="709"/>
        <w:jc w:val="both"/>
        <w:rPr>
          <w:rFonts w:ascii="Arial" w:eastAsia="Calibri" w:hAnsi="Arial" w:cs="Arial"/>
        </w:rPr>
      </w:pPr>
      <w:r w:rsidRPr="00431BA0">
        <w:rPr>
          <w:rFonts w:ascii="Arial" w:eastAsia="Calibri" w:hAnsi="Arial" w:cs="Arial"/>
        </w:rPr>
        <w:tab/>
      </w:r>
      <w:bookmarkStart w:id="1" w:name="_Hlk140481902"/>
      <w:r w:rsidR="00FA2A9D" w:rsidRPr="00FA2A9D">
        <w:rPr>
          <w:rFonts w:ascii="Arial" w:eastAsia="Calibri" w:hAnsi="Arial" w:cs="Arial"/>
        </w:rPr>
        <w:t xml:space="preserve">First Required Language </w:t>
      </w:r>
      <w:r w:rsidR="00FA2A9D">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w:t>
      </w:r>
      <w:proofErr w:type="gramStart"/>
      <w:r>
        <w:rPr>
          <w:rFonts w:ascii="Arial" w:eastAsia="Calibri" w:hAnsi="Arial" w:cs="Arial"/>
        </w:rPr>
        <w:t>level</w:t>
      </w:r>
      <w:proofErr w:type="gramEnd"/>
    </w:p>
    <w:bookmarkEnd w:id="1"/>
    <w:p w14:paraId="094BD1AE" w14:textId="630FBFD5" w:rsidR="00AD38DA" w:rsidRPr="00152D9D" w:rsidRDefault="00492471" w:rsidP="00152D9D">
      <w:pPr>
        <w:numPr>
          <w:ilvl w:val="0"/>
          <w:numId w:val="22"/>
        </w:numPr>
        <w:spacing w:line="240" w:lineRule="auto"/>
        <w:ind w:left="709"/>
        <w:jc w:val="both"/>
        <w:rPr>
          <w:rFonts w:ascii="Arial" w:eastAsia="Calibri" w:hAnsi="Arial" w:cs="Arial"/>
        </w:rPr>
      </w:pPr>
      <w:r w:rsidRPr="00492471">
        <w:rPr>
          <w:rFonts w:ascii="Arial" w:eastAsia="Calibri" w:hAnsi="Arial" w:cs="Arial"/>
        </w:rPr>
        <w:t>Arabic is desirable, if available.</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50BF097C" w:rsidR="00152D9D" w:rsidRDefault="00152D9D" w:rsidP="00152D9D">
      <w:pPr>
        <w:jc w:val="both"/>
        <w:rPr>
          <w:rFonts w:ascii="Arial" w:hAnsi="Arial" w:cs="Arial"/>
          <w:b/>
          <w:bCs/>
          <w:i/>
          <w:iCs/>
          <w:lang w:val="en-US"/>
        </w:rPr>
      </w:pPr>
      <w:r w:rsidRPr="00221C36">
        <w:rPr>
          <w:rFonts w:ascii="Arial" w:hAnsi="Arial" w:cs="Arial"/>
        </w:rPr>
        <w:t>It is a full</w:t>
      </w:r>
      <w:r w:rsidR="007317F7" w:rsidRPr="00221C36">
        <w:rPr>
          <w:rFonts w:ascii="Arial" w:hAnsi="Arial" w:cs="Arial"/>
        </w:rPr>
        <w:t>/part</w:t>
      </w:r>
      <w:r w:rsidRPr="00221C36">
        <w:rPr>
          <w:rFonts w:ascii="Arial" w:hAnsi="Arial" w:cs="Arial"/>
        </w:rPr>
        <w:t xml:space="preserve">-time role with working hours starting from 9.00am to </w:t>
      </w:r>
      <w:r w:rsidR="00492471" w:rsidRPr="00221C36">
        <w:rPr>
          <w:rFonts w:ascii="Arial" w:hAnsi="Arial" w:cs="Arial"/>
        </w:rPr>
        <w:t>5</w:t>
      </w:r>
      <w:r w:rsidRPr="00221C36">
        <w:rPr>
          <w:rFonts w:ascii="Arial" w:hAnsi="Arial" w:cs="Arial"/>
        </w:rPr>
        <w:t xml:space="preserve">:00pm </w:t>
      </w:r>
      <w:r w:rsidR="00492471" w:rsidRPr="00221C36">
        <w:rPr>
          <w:rFonts w:ascii="Arial" w:hAnsi="Arial" w:cs="Arial"/>
        </w:rPr>
        <w:t>Sunday</w:t>
      </w:r>
      <w:r w:rsidRPr="00221C36">
        <w:rPr>
          <w:rFonts w:ascii="Arial" w:hAnsi="Arial" w:cs="Arial"/>
        </w:rPr>
        <w:t xml:space="preserve"> to </w:t>
      </w:r>
      <w:r w:rsidR="00492471" w:rsidRPr="00221C36">
        <w:rPr>
          <w:rFonts w:ascii="Arial" w:hAnsi="Arial" w:cs="Arial"/>
        </w:rPr>
        <w:t>Thursday</w:t>
      </w:r>
      <w:r w:rsidRPr="00221C36">
        <w:rPr>
          <w:rFonts w:ascii="Arial" w:hAnsi="Arial" w:cs="Arial"/>
        </w:rPr>
        <w:t xml:space="preserve"> (40 hours per week). </w:t>
      </w:r>
      <w:r w:rsidR="007259BF" w:rsidRPr="00221C36">
        <w:rPr>
          <w:rFonts w:ascii="Arial" w:hAnsi="Arial" w:cs="Arial"/>
          <w:lang w:val="en-US"/>
        </w:rPr>
        <w:t>The successful candidate will be assigned to support the team in</w:t>
      </w:r>
      <w:r w:rsidR="007317F7" w:rsidRPr="00221C36">
        <w:rPr>
          <w:rFonts w:ascii="Arial" w:hAnsi="Arial" w:cs="Arial"/>
          <w:b/>
          <w:bCs/>
          <w:lang w:val="en-US"/>
        </w:rPr>
        <w:t xml:space="preserve"> location</w:t>
      </w:r>
      <w:r w:rsidR="00221C36" w:rsidRPr="00221C36">
        <w:rPr>
          <w:rFonts w:ascii="Arial" w:hAnsi="Arial" w:cs="Arial"/>
          <w:b/>
          <w:bCs/>
          <w:lang w:val="en-US"/>
        </w:rPr>
        <w:t>, Amman, Jordan.</w:t>
      </w:r>
      <w:r w:rsidR="007317F7" w:rsidRPr="00221C36">
        <w:rPr>
          <w:rFonts w:ascii="Arial" w:hAnsi="Arial" w:cs="Arial"/>
          <w:b/>
          <w:bCs/>
          <w:i/>
          <w:iCs/>
          <w:lang w:val="en-US"/>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47195454" w:rsidR="002040D8" w:rsidRDefault="002D6ADC" w:rsidP="00152D9D">
      <w:pPr>
        <w:rPr>
          <w:rFonts w:ascii="Arial" w:hAnsi="Arial" w:cs="Arial"/>
        </w:rPr>
      </w:pPr>
      <w:r>
        <w:rPr>
          <w:rFonts w:ascii="Arial" w:hAnsi="Arial" w:cs="Arial"/>
        </w:rPr>
        <w:t xml:space="preserve"> </w:t>
      </w:r>
    </w:p>
    <w:p w14:paraId="7EE85258" w14:textId="77777777" w:rsidR="00152D9D" w:rsidRPr="0016306F" w:rsidRDefault="00152D9D" w:rsidP="00152D9D">
      <w:pPr>
        <w:jc w:val="both"/>
        <w:rPr>
          <w:rFonts w:ascii="Arial" w:hAnsi="Arial" w:cs="Arial"/>
        </w:rPr>
      </w:pPr>
      <w:r w:rsidRPr="0016306F">
        <w:rPr>
          <w:rFonts w:ascii="Arial" w:hAnsi="Arial" w:cs="Arial"/>
        </w:rPr>
        <w:t xml:space="preserve">The UNHCR workforce consists of many diverse nationalities, cultures, </w:t>
      </w:r>
      <w:proofErr w:type="gramStart"/>
      <w:r w:rsidRPr="0016306F">
        <w:rPr>
          <w:rFonts w:ascii="Arial" w:hAnsi="Arial" w:cs="Arial"/>
        </w:rPr>
        <w:t>languages</w:t>
      </w:r>
      <w:proofErr w:type="gramEnd"/>
      <w:r w:rsidRPr="0016306F">
        <w:rPr>
          <w:rFonts w:ascii="Arial" w:hAnsi="Arial" w:cs="Arial"/>
        </w:rPr>
        <w:t xml:space="preserve"> and opinions. UNHCR seeks to sustain and strengthen this diversity to ensure equal opportunities </w:t>
      </w:r>
      <w:r w:rsidRPr="0016306F">
        <w:rPr>
          <w:rFonts w:ascii="Arial" w:hAnsi="Arial" w:cs="Arial"/>
        </w:rPr>
        <w:lastRenderedPageBreak/>
        <w:t xml:space="preserve">as well as an inclusive working environment for its entire workforce. Applications are encouraged from all qualified candidates without distinction on grounds of race, colour, sex, national origin, age, religion, disability, sexual </w:t>
      </w:r>
      <w:proofErr w:type="gramStart"/>
      <w:r w:rsidRPr="0016306F">
        <w:rPr>
          <w:rFonts w:ascii="Arial" w:hAnsi="Arial" w:cs="Arial"/>
        </w:rPr>
        <w:t>orientation</w:t>
      </w:r>
      <w:proofErr w:type="gramEnd"/>
      <w:r w:rsidRPr="0016306F">
        <w:rPr>
          <w:rFonts w:ascii="Arial" w:hAnsi="Arial" w:cs="Arial"/>
        </w:rPr>
        <w:t xml:space="preserve"> and gender identity.</w:t>
      </w:r>
    </w:p>
    <w:p w14:paraId="31ABF2FB" w14:textId="77777777"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proofErr w:type="gramStart"/>
      <w:r w:rsidRPr="0016306F">
        <w:rPr>
          <w:rFonts w:ascii="Arial" w:hAnsi="Arial" w:cs="Arial"/>
        </w:rPr>
        <w:t>processing</w:t>
      </w:r>
      <w:proofErr w:type="gramEnd"/>
      <w:r w:rsidRPr="0016306F">
        <w:rPr>
          <w:rFonts w:ascii="Arial" w:hAnsi="Arial" w:cs="Arial"/>
        </w:rPr>
        <w:t xml:space="preserve">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6C91E" w14:textId="77777777" w:rsidR="000C183D" w:rsidRDefault="000C183D" w:rsidP="00694ECE">
      <w:pPr>
        <w:spacing w:after="0" w:line="240" w:lineRule="auto"/>
      </w:pPr>
      <w:r>
        <w:separator/>
      </w:r>
    </w:p>
  </w:endnote>
  <w:endnote w:type="continuationSeparator" w:id="0">
    <w:p w14:paraId="73326EF0" w14:textId="77777777" w:rsidR="000C183D" w:rsidRDefault="000C183D" w:rsidP="00694ECE">
      <w:pPr>
        <w:spacing w:after="0" w:line="240" w:lineRule="auto"/>
      </w:pPr>
      <w:r>
        <w:continuationSeparator/>
      </w:r>
    </w:p>
  </w:endnote>
  <w:endnote w:type="continuationNotice" w:id="1">
    <w:p w14:paraId="7EE557F0" w14:textId="77777777" w:rsidR="000C183D" w:rsidRDefault="000C18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CE9A" w14:textId="77777777" w:rsidR="000C183D" w:rsidRDefault="000C183D" w:rsidP="00694ECE">
      <w:pPr>
        <w:spacing w:after="0" w:line="240" w:lineRule="auto"/>
      </w:pPr>
      <w:r>
        <w:separator/>
      </w:r>
    </w:p>
  </w:footnote>
  <w:footnote w:type="continuationSeparator" w:id="0">
    <w:p w14:paraId="6EA11125" w14:textId="77777777" w:rsidR="000C183D" w:rsidRDefault="000C183D" w:rsidP="00694ECE">
      <w:pPr>
        <w:spacing w:after="0" w:line="240" w:lineRule="auto"/>
      </w:pPr>
      <w:r>
        <w:continuationSeparator/>
      </w:r>
    </w:p>
  </w:footnote>
  <w:footnote w:type="continuationNotice" w:id="1">
    <w:p w14:paraId="268D236E" w14:textId="77777777" w:rsidR="000C183D" w:rsidRDefault="000C18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405222"/>
    <w:multiLevelType w:val="hybridMultilevel"/>
    <w:tmpl w:val="67942A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381B96"/>
    <w:multiLevelType w:val="hybridMultilevel"/>
    <w:tmpl w:val="FB3A9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1C3DFC"/>
    <w:multiLevelType w:val="hybridMultilevel"/>
    <w:tmpl w:val="9AAE6D52"/>
    <w:lvl w:ilvl="0" w:tplc="08090001">
      <w:start w:val="1"/>
      <w:numFmt w:val="bullet"/>
      <w:lvlText w:val=""/>
      <w:lvlJc w:val="left"/>
      <w:pPr>
        <w:ind w:left="840" w:hanging="360"/>
      </w:pPr>
      <w:rPr>
        <w:rFonts w:ascii="Symbol" w:hAnsi="Symbol"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9D3E0A"/>
    <w:multiLevelType w:val="hybridMultilevel"/>
    <w:tmpl w:val="E28000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60FA2"/>
    <w:multiLevelType w:val="hybridMultilevel"/>
    <w:tmpl w:val="FD843846"/>
    <w:lvl w:ilvl="0" w:tplc="E51AAB9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8"/>
  </w:num>
  <w:num w:numId="4" w16cid:durableId="1287347870">
    <w:abstractNumId w:val="26"/>
  </w:num>
  <w:num w:numId="5" w16cid:durableId="350575497">
    <w:abstractNumId w:val="25"/>
  </w:num>
  <w:num w:numId="6" w16cid:durableId="2051760850">
    <w:abstractNumId w:val="29"/>
  </w:num>
  <w:num w:numId="7" w16cid:durableId="840896156">
    <w:abstractNumId w:val="23"/>
  </w:num>
  <w:num w:numId="8" w16cid:durableId="1647278448">
    <w:abstractNumId w:val="1"/>
  </w:num>
  <w:num w:numId="9" w16cid:durableId="226653733">
    <w:abstractNumId w:val="27"/>
  </w:num>
  <w:num w:numId="10" w16cid:durableId="736824579">
    <w:abstractNumId w:val="6"/>
  </w:num>
  <w:num w:numId="11" w16cid:durableId="214587368">
    <w:abstractNumId w:val="4"/>
  </w:num>
  <w:num w:numId="12" w16cid:durableId="878930818">
    <w:abstractNumId w:val="21"/>
  </w:num>
  <w:num w:numId="13" w16cid:durableId="2079476983">
    <w:abstractNumId w:val="19"/>
  </w:num>
  <w:num w:numId="14" w16cid:durableId="2109881737">
    <w:abstractNumId w:val="0"/>
  </w:num>
  <w:num w:numId="15" w16cid:durableId="64184594">
    <w:abstractNumId w:val="15"/>
  </w:num>
  <w:num w:numId="16" w16cid:durableId="2053797261">
    <w:abstractNumId w:val="2"/>
  </w:num>
  <w:num w:numId="17" w16cid:durableId="1147357753">
    <w:abstractNumId w:val="7"/>
  </w:num>
  <w:num w:numId="18" w16cid:durableId="693918339">
    <w:abstractNumId w:val="18"/>
  </w:num>
  <w:num w:numId="19" w16cid:durableId="947735944">
    <w:abstractNumId w:val="9"/>
  </w:num>
  <w:num w:numId="20" w16cid:durableId="609892233">
    <w:abstractNumId w:val="17"/>
  </w:num>
  <w:num w:numId="21" w16cid:durableId="609092741">
    <w:abstractNumId w:val="16"/>
  </w:num>
  <w:num w:numId="22" w16cid:durableId="349066691">
    <w:abstractNumId w:val="24"/>
  </w:num>
  <w:num w:numId="23" w16cid:durableId="1114396866">
    <w:abstractNumId w:val="13"/>
  </w:num>
  <w:num w:numId="24" w16cid:durableId="884484869">
    <w:abstractNumId w:val="30"/>
  </w:num>
  <w:num w:numId="25" w16cid:durableId="715080817">
    <w:abstractNumId w:val="22"/>
  </w:num>
  <w:num w:numId="26" w16cid:durableId="923801234">
    <w:abstractNumId w:val="11"/>
  </w:num>
  <w:num w:numId="27" w16cid:durableId="492331745">
    <w:abstractNumId w:val="12"/>
  </w:num>
  <w:num w:numId="28" w16cid:durableId="1108962302">
    <w:abstractNumId w:val="14"/>
  </w:num>
  <w:num w:numId="29" w16cid:durableId="788814901">
    <w:abstractNumId w:val="20"/>
  </w:num>
  <w:num w:numId="30" w16cid:durableId="187834149">
    <w:abstractNumId w:val="3"/>
  </w:num>
  <w:num w:numId="31" w16cid:durableId="324557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374D"/>
    <w:rsid w:val="000964EB"/>
    <w:rsid w:val="000C12AA"/>
    <w:rsid w:val="000C183D"/>
    <w:rsid w:val="000C3BCB"/>
    <w:rsid w:val="000C5A1E"/>
    <w:rsid w:val="000D53D1"/>
    <w:rsid w:val="000F4AE1"/>
    <w:rsid w:val="000F7D70"/>
    <w:rsid w:val="0010545C"/>
    <w:rsid w:val="00106DFA"/>
    <w:rsid w:val="00114E12"/>
    <w:rsid w:val="00115F35"/>
    <w:rsid w:val="00123FF8"/>
    <w:rsid w:val="001474C4"/>
    <w:rsid w:val="00147FDE"/>
    <w:rsid w:val="00152D9D"/>
    <w:rsid w:val="0016306F"/>
    <w:rsid w:val="001631B2"/>
    <w:rsid w:val="00174FA5"/>
    <w:rsid w:val="001770BA"/>
    <w:rsid w:val="00187348"/>
    <w:rsid w:val="001921FC"/>
    <w:rsid w:val="001928C2"/>
    <w:rsid w:val="001B6163"/>
    <w:rsid w:val="001E5916"/>
    <w:rsid w:val="001F2B39"/>
    <w:rsid w:val="002033CF"/>
    <w:rsid w:val="002040D8"/>
    <w:rsid w:val="00212DD2"/>
    <w:rsid w:val="00221C36"/>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D6ADC"/>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2471"/>
    <w:rsid w:val="00494904"/>
    <w:rsid w:val="004A039E"/>
    <w:rsid w:val="004A2795"/>
    <w:rsid w:val="004B0C28"/>
    <w:rsid w:val="004C43B7"/>
    <w:rsid w:val="004D42A3"/>
    <w:rsid w:val="004D56BB"/>
    <w:rsid w:val="004F6AED"/>
    <w:rsid w:val="005152C3"/>
    <w:rsid w:val="005175A2"/>
    <w:rsid w:val="00520DA0"/>
    <w:rsid w:val="00522C2E"/>
    <w:rsid w:val="00524DFF"/>
    <w:rsid w:val="0054295D"/>
    <w:rsid w:val="00542B1E"/>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C6190"/>
    <w:rsid w:val="007D0C93"/>
    <w:rsid w:val="007F2002"/>
    <w:rsid w:val="00801369"/>
    <w:rsid w:val="00802EF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55996"/>
    <w:rsid w:val="00A632F3"/>
    <w:rsid w:val="00A7118C"/>
    <w:rsid w:val="00A77024"/>
    <w:rsid w:val="00A77819"/>
    <w:rsid w:val="00A80A71"/>
    <w:rsid w:val="00A920C7"/>
    <w:rsid w:val="00A93ACA"/>
    <w:rsid w:val="00AA14FD"/>
    <w:rsid w:val="00AA2E42"/>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C1304"/>
    <w:rsid w:val="00BE1974"/>
    <w:rsid w:val="00BE772A"/>
    <w:rsid w:val="00BF5518"/>
    <w:rsid w:val="00C07C3E"/>
    <w:rsid w:val="00C11BCA"/>
    <w:rsid w:val="00C31446"/>
    <w:rsid w:val="00C32915"/>
    <w:rsid w:val="00C37638"/>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2716"/>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customStyle="1" w:styleId="xmsonormal">
    <w:name w:val="x_msonormal"/>
    <w:basedOn w:val="Normal"/>
    <w:rsid w:val="000F4AE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1"/>
    <w:semiHidden/>
    <w:unhideWhenUsed/>
    <w:rsid w:val="00A55996"/>
    <w:pPr>
      <w:autoSpaceDE w:val="0"/>
      <w:autoSpaceDN w:val="0"/>
      <w:spacing w:after="0" w:line="240" w:lineRule="auto"/>
      <w:ind w:left="100"/>
      <w:jc w:val="both"/>
    </w:pPr>
    <w:rPr>
      <w:rFonts w:ascii="Calibri" w:hAnsi="Calibri" w:cs="Calibri"/>
      <w:lang w:val="en-US"/>
    </w:rPr>
  </w:style>
  <w:style w:type="character" w:customStyle="1" w:styleId="BodyTextChar">
    <w:name w:val="Body Text Char"/>
    <w:basedOn w:val="DefaultParagraphFont"/>
    <w:link w:val="BodyText"/>
    <w:uiPriority w:val="1"/>
    <w:semiHidden/>
    <w:rsid w:val="00A55996"/>
    <w:rPr>
      <w:rFonts w:ascii="Calibri" w:hAnsi="Calibri" w:cs="Calibri"/>
      <w:lang w:val="en-US"/>
    </w:rPr>
  </w:style>
  <w:style w:type="paragraph" w:styleId="PlainText">
    <w:name w:val="Plain Text"/>
    <w:basedOn w:val="Normal"/>
    <w:link w:val="PlainTextChar"/>
    <w:uiPriority w:val="99"/>
    <w:unhideWhenUsed/>
    <w:rsid w:val="00A55996"/>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5599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13020455">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5</cp:revision>
  <cp:lastPrinted>2015-12-10T13:54:00Z</cp:lastPrinted>
  <dcterms:created xsi:type="dcterms:W3CDTF">2023-09-28T12:06:00Z</dcterms:created>
  <dcterms:modified xsi:type="dcterms:W3CDTF">2024-02-04T16:40:00Z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