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6CBD1B7D" w:rsidR="00A601F8" w:rsidRDefault="00A601F8" w:rsidP="00A601F8">
      <w:pPr>
        <w:rPr>
          <w:rFonts w:asciiTheme="minorHAnsi" w:hAnsiTheme="minorHAnsi" w:cs="Arial" w:hint="eastAsia"/>
          <w:lang w:val="en-GB" w:eastAsia="zh-CN"/>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6F4AA0">
        <w:rPr>
          <w:rFonts w:asciiTheme="minorHAnsi" w:hAnsiTheme="minorHAnsi" w:cs="Arial" w:hint="eastAsia"/>
          <w:lang w:val="en-GB" w:eastAsia="zh-CN"/>
        </w:rPr>
        <w:t>Data Analysis Intern</w:t>
      </w:r>
    </w:p>
    <w:p w14:paraId="6A233EF0" w14:textId="0FB28C67"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DB4A45">
        <w:rPr>
          <w:rFonts w:asciiTheme="minorHAnsi" w:hAnsiTheme="minorHAnsi" w:cs="Arial"/>
          <w:lang w:val="en-GB"/>
        </w:rPr>
        <w:t>Climate Change</w:t>
      </w:r>
    </w:p>
    <w:p w14:paraId="67D59395" w14:textId="00564A3C"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DB4A45">
        <w:rPr>
          <w:rFonts w:asciiTheme="minorHAnsi" w:hAnsiTheme="minorHAnsi" w:cs="Arial"/>
          <w:lang w:val="en-GB"/>
        </w:rPr>
        <w:t>Climate Hub</w:t>
      </w:r>
    </w:p>
    <w:p w14:paraId="6D413E5E" w14:textId="0AEF809D"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DB4A45">
        <w:rPr>
          <w:rFonts w:asciiTheme="minorHAnsi" w:hAnsiTheme="minorHAnsi" w:cs="Arial"/>
        </w:rPr>
        <w:t>USA, New York (HQ)</w:t>
      </w:r>
    </w:p>
    <w:p w14:paraId="078B9725" w14:textId="19D41218"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D73C20">
        <w:rPr>
          <w:rFonts w:asciiTheme="minorHAnsi" w:hAnsiTheme="minorHAnsi" w:cs="Arial"/>
          <w:lang w:val="en-GB"/>
        </w:rPr>
        <w:t>6-</w:t>
      </w:r>
      <w:r w:rsidR="009356F9">
        <w:rPr>
          <w:rFonts w:asciiTheme="minorHAnsi" w:hAnsiTheme="minorHAnsi" w:cs="Arial" w:hint="eastAsia"/>
          <w:lang w:val="en-GB" w:eastAsia="zh-CN"/>
        </w:rPr>
        <w:t>9</w:t>
      </w:r>
      <w:r w:rsidR="005539A9" w:rsidRPr="00A13D39">
        <w:rPr>
          <w:rFonts w:asciiTheme="minorHAnsi" w:hAnsiTheme="minorHAnsi" w:cs="Arial"/>
          <w:lang w:val="en-GB"/>
        </w:rPr>
        <w:t xml:space="preserve"> </w:t>
      </w:r>
      <w:proofErr w:type="gramStart"/>
      <w:r w:rsidR="00313014" w:rsidRPr="00A13D39">
        <w:rPr>
          <w:rFonts w:asciiTheme="minorHAnsi" w:hAnsiTheme="minorHAnsi" w:cs="Arial"/>
          <w:lang w:val="en-GB"/>
        </w:rPr>
        <w:t>months</w:t>
      </w:r>
      <w:proofErr w:type="gramEnd"/>
    </w:p>
    <w:p w14:paraId="15C313DA" w14:textId="0C289E33"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DB4A45">
        <w:rPr>
          <w:rFonts w:asciiTheme="minorHAnsi" w:hAnsiTheme="minorHAnsi" w:cs="Arial"/>
          <w:lang w:val="en-GB"/>
        </w:rPr>
        <w:tab/>
      </w:r>
      <w:r w:rsidR="00DB4A45">
        <w:rPr>
          <w:rFonts w:asciiTheme="minorHAnsi" w:hAnsiTheme="minorHAnsi" w:cs="Arial"/>
          <w:lang w:val="en-GB"/>
        </w:rPr>
        <w:tab/>
      </w:r>
      <w:r w:rsidR="00FF2EEC">
        <w:rPr>
          <w:rFonts w:asciiTheme="minorHAnsi" w:hAnsiTheme="minorHAnsi" w:cs="Arial"/>
          <w:lang w:val="en-GB"/>
        </w:rPr>
        <w:t>June</w:t>
      </w:r>
    </w:p>
    <w:p w14:paraId="4A699A6C" w14:textId="3CA01C84"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DB4A45">
        <w:rPr>
          <w:rFonts w:asciiTheme="minorHAnsi" w:hAnsiTheme="minorHAnsi" w:cs="Arial"/>
          <w:lang w:val="en-GB"/>
        </w:rPr>
        <w:t>Rebecca Carman</w:t>
      </w:r>
    </w:p>
    <w:p w14:paraId="440A3199" w14:textId="719128B7"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DB4A45">
        <w:rPr>
          <w:rFonts w:asciiTheme="minorHAnsi" w:hAnsiTheme="minorHAnsi" w:cs="Arial"/>
          <w:lang w:val="en-GB"/>
        </w:rPr>
        <w:tab/>
      </w:r>
      <w:r w:rsidR="00DB4A45">
        <w:rPr>
          <w:rFonts w:asciiTheme="minorHAnsi" w:hAnsiTheme="minorHAnsi" w:cs="Arial"/>
          <w:lang w:val="en-GB"/>
        </w:rPr>
        <w:tab/>
        <w:t>Climate Hub Global Knowledge and Learning Specialist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9A9450E" w14:textId="77777777" w:rsidR="00AF13E6" w:rsidRDefault="00AF13E6" w:rsidP="00640FD0">
      <w:pPr>
        <w:jc w:val="both"/>
        <w:rPr>
          <w:rFonts w:asciiTheme="minorHAnsi" w:hAnsiTheme="minorHAnsi" w:cs="Arial"/>
          <w:lang w:val="en-GB"/>
        </w:rPr>
      </w:pPr>
    </w:p>
    <w:p w14:paraId="08CF91E2" w14:textId="622DBF15" w:rsidR="00AF13E6" w:rsidRPr="00AF13E6" w:rsidRDefault="00AF13E6" w:rsidP="00AF13E6">
      <w:pPr>
        <w:jc w:val="both"/>
        <w:rPr>
          <w:rFonts w:asciiTheme="minorHAnsi" w:hAnsiTheme="minorHAnsi" w:cs="Arial"/>
        </w:rPr>
      </w:pPr>
      <w:r w:rsidRPr="00AF13E6">
        <w:rPr>
          <w:rFonts w:asciiTheme="minorHAnsi" w:hAnsiTheme="minorHAnsi" w:cs="Arial"/>
        </w:rPr>
        <w:t xml:space="preserve">Climate change is the single greatest challenge humanity has ever faced, threatening water and food security, health, livelihoods, and the safety of billions of people. The global response to this challenge must be just, inclusive, and leave no one behind, while seeking the most efficient climate solutions that advance multiple Sustainable Development Goals at once. Therefore, </w:t>
      </w:r>
      <w:r>
        <w:rPr>
          <w:rFonts w:asciiTheme="minorHAnsi" w:hAnsiTheme="minorHAnsi" w:cs="Arial"/>
        </w:rPr>
        <w:t>a critical priority</w:t>
      </w:r>
      <w:r w:rsidRPr="00AF13E6">
        <w:rPr>
          <w:rFonts w:asciiTheme="minorHAnsi" w:hAnsiTheme="minorHAnsi" w:cs="Arial"/>
        </w:rPr>
        <w:t xml:space="preserve"> is to support countries to accelerate ambitious action on climate change.</w:t>
      </w:r>
    </w:p>
    <w:p w14:paraId="1E1C4E04" w14:textId="100882D7" w:rsidR="00AF13E6" w:rsidRPr="00AF13E6" w:rsidRDefault="00AF13E6" w:rsidP="00AF13E6">
      <w:pPr>
        <w:jc w:val="both"/>
        <w:rPr>
          <w:rFonts w:asciiTheme="minorHAnsi" w:hAnsiTheme="minorHAnsi" w:cs="Arial"/>
        </w:rPr>
      </w:pPr>
    </w:p>
    <w:p w14:paraId="1C61FA21" w14:textId="77777777" w:rsidR="00D77C4F" w:rsidRDefault="00D77C4F" w:rsidP="00AF13E6">
      <w:pPr>
        <w:jc w:val="both"/>
        <w:rPr>
          <w:rFonts w:asciiTheme="minorHAnsi" w:hAnsiTheme="minorHAnsi" w:cs="Arial"/>
        </w:rPr>
      </w:pPr>
      <w:r>
        <w:rPr>
          <w:rFonts w:asciiTheme="minorHAnsi" w:hAnsiTheme="minorHAnsi" w:cs="Arial"/>
        </w:rPr>
        <w:t xml:space="preserve">Through the Climate Promise, </w:t>
      </w:r>
      <w:r w:rsidR="00AF13E6" w:rsidRPr="00AF13E6">
        <w:rPr>
          <w:rFonts w:asciiTheme="minorHAnsi" w:hAnsiTheme="minorHAnsi" w:cs="Arial"/>
        </w:rPr>
        <w:t xml:space="preserve">UNDP </w:t>
      </w:r>
      <w:r w:rsidR="00080EDE">
        <w:rPr>
          <w:rFonts w:asciiTheme="minorHAnsi" w:hAnsiTheme="minorHAnsi" w:cs="Arial"/>
        </w:rPr>
        <w:t xml:space="preserve">has the </w:t>
      </w:r>
      <w:r w:rsidR="004B1AA5">
        <w:rPr>
          <w:rFonts w:asciiTheme="minorHAnsi" w:hAnsiTheme="minorHAnsi" w:cs="Arial"/>
        </w:rPr>
        <w:t>world’s largest offer of support to</w:t>
      </w:r>
      <w:r w:rsidR="00AF13E6" w:rsidRPr="00AF13E6">
        <w:rPr>
          <w:rFonts w:asciiTheme="minorHAnsi" w:hAnsiTheme="minorHAnsi" w:cs="Arial"/>
        </w:rPr>
        <w:t xml:space="preserve"> countries on </w:t>
      </w:r>
      <w:r w:rsidR="004B1AA5">
        <w:rPr>
          <w:rFonts w:asciiTheme="minorHAnsi" w:hAnsiTheme="minorHAnsi" w:cs="Arial"/>
        </w:rPr>
        <w:t>preparing</w:t>
      </w:r>
      <w:r w:rsidR="00AF13E6" w:rsidRPr="00AF13E6">
        <w:rPr>
          <w:rFonts w:asciiTheme="minorHAnsi" w:hAnsiTheme="minorHAnsi" w:cs="Arial"/>
        </w:rPr>
        <w:t xml:space="preserve"> and implementing their Nationally Determined Contributions (NDCs)</w:t>
      </w:r>
      <w:r w:rsidR="00DB4918">
        <w:rPr>
          <w:rFonts w:asciiTheme="minorHAnsi" w:hAnsiTheme="minorHAnsi" w:cs="Arial"/>
        </w:rPr>
        <w:t xml:space="preserve"> – </w:t>
      </w:r>
      <w:r w:rsidR="00AF13E6" w:rsidRPr="00AF13E6">
        <w:rPr>
          <w:rFonts w:asciiTheme="minorHAnsi" w:hAnsiTheme="minorHAnsi" w:cs="Arial"/>
        </w:rPr>
        <w:t>the pledge</w:t>
      </w:r>
      <w:r w:rsidR="00DB4918">
        <w:rPr>
          <w:rFonts w:asciiTheme="minorHAnsi" w:hAnsiTheme="minorHAnsi" w:cs="Arial"/>
        </w:rPr>
        <w:t>s</w:t>
      </w:r>
      <w:r w:rsidR="00AF13E6" w:rsidRPr="00AF13E6">
        <w:rPr>
          <w:rFonts w:asciiTheme="minorHAnsi" w:hAnsiTheme="minorHAnsi" w:cs="Arial"/>
        </w:rPr>
        <w:t xml:space="preserve"> made by parties to the Paris Agreement of limiting global average temperature increase below 2</w:t>
      </w:r>
      <w:r w:rsidR="00AF13E6" w:rsidRPr="00DB4918">
        <w:rPr>
          <w:rFonts w:asciiTheme="minorHAnsi" w:hAnsiTheme="minorHAnsi" w:cs="Arial"/>
          <w:vertAlign w:val="superscript"/>
        </w:rPr>
        <w:t>o</w:t>
      </w:r>
      <w:r w:rsidR="00AF13E6" w:rsidRPr="00AF13E6">
        <w:rPr>
          <w:rFonts w:asciiTheme="minorHAnsi" w:hAnsiTheme="minorHAnsi" w:cs="Arial"/>
        </w:rPr>
        <w:t>C and pursuing efforts to below 1.5</w:t>
      </w:r>
      <w:r w:rsidR="00AF13E6" w:rsidRPr="00DB4918">
        <w:rPr>
          <w:rFonts w:asciiTheme="minorHAnsi" w:hAnsiTheme="minorHAnsi" w:cs="Arial"/>
          <w:vertAlign w:val="superscript"/>
        </w:rPr>
        <w:t>o</w:t>
      </w:r>
      <w:r w:rsidR="00AF13E6" w:rsidRPr="00AF13E6">
        <w:rPr>
          <w:rFonts w:asciiTheme="minorHAnsi" w:hAnsiTheme="minorHAnsi" w:cs="Arial"/>
        </w:rPr>
        <w:t xml:space="preserve">C. </w:t>
      </w:r>
      <w:r w:rsidRPr="00D77C4F">
        <w:rPr>
          <w:rFonts w:asciiTheme="minorHAnsi" w:hAnsiTheme="minorHAnsi" w:cs="Arial"/>
        </w:rPr>
        <w:t xml:space="preserve">As </w:t>
      </w:r>
      <w:proofErr w:type="gramStart"/>
      <w:r w:rsidRPr="00D77C4F">
        <w:rPr>
          <w:rFonts w:asciiTheme="minorHAnsi" w:hAnsiTheme="minorHAnsi" w:cs="Arial"/>
        </w:rPr>
        <w:t>politically-backed</w:t>
      </w:r>
      <w:proofErr w:type="gramEnd"/>
      <w:r w:rsidRPr="00D77C4F">
        <w:rPr>
          <w:rFonts w:asciiTheme="minorHAnsi" w:hAnsiTheme="minorHAnsi" w:cs="Arial"/>
        </w:rPr>
        <w:t xml:space="preserve"> blueprints for investments in key engines of sustainable development, NDCs offer opportunities to unlock potentials for a just transition. The Climate Promise leverages this engagement and political buy-in on NDCs to support countries to mobilize both public and private investments to realize NDC targets while also simultaneously achieving SDGs. </w:t>
      </w:r>
    </w:p>
    <w:p w14:paraId="35A9E934" w14:textId="77777777" w:rsidR="00D77C4F" w:rsidRDefault="00D77C4F" w:rsidP="00AF13E6">
      <w:pPr>
        <w:jc w:val="both"/>
        <w:rPr>
          <w:rFonts w:asciiTheme="minorHAnsi" w:hAnsiTheme="minorHAnsi" w:cs="Arial"/>
        </w:rPr>
      </w:pPr>
    </w:p>
    <w:p w14:paraId="6CEC38C3" w14:textId="5D1B97E3" w:rsidR="00D77C4F" w:rsidRDefault="00D77C4F" w:rsidP="00AF13E6">
      <w:pPr>
        <w:jc w:val="both"/>
        <w:rPr>
          <w:rFonts w:asciiTheme="minorHAnsi" w:hAnsiTheme="minorHAnsi" w:cs="Arial"/>
        </w:rPr>
      </w:pPr>
      <w:r w:rsidRPr="00D77C4F">
        <w:rPr>
          <w:rFonts w:asciiTheme="minorHAnsi" w:hAnsiTheme="minorHAnsi" w:cs="Arial"/>
        </w:rPr>
        <w:t xml:space="preserve">Climate Promise support is provided to countries along </w:t>
      </w:r>
      <w:r>
        <w:rPr>
          <w:rFonts w:asciiTheme="minorHAnsi" w:hAnsiTheme="minorHAnsi" w:cs="Arial"/>
        </w:rPr>
        <w:t>four</w:t>
      </w:r>
      <w:r w:rsidRPr="00D77C4F">
        <w:rPr>
          <w:rFonts w:asciiTheme="minorHAnsi" w:hAnsiTheme="minorHAnsi" w:cs="Arial"/>
        </w:rPr>
        <w:t xml:space="preserve"> mutually supportive pillars:</w:t>
      </w:r>
    </w:p>
    <w:p w14:paraId="6E35A0FD" w14:textId="61745A9C" w:rsidR="00D77C4F" w:rsidRPr="00E87C26" w:rsidRDefault="00E87C26" w:rsidP="00E87C26">
      <w:pPr>
        <w:pStyle w:val="ListParagraph"/>
        <w:numPr>
          <w:ilvl w:val="0"/>
          <w:numId w:val="26"/>
        </w:numPr>
        <w:jc w:val="both"/>
        <w:rPr>
          <w:rFonts w:asciiTheme="minorHAnsi" w:hAnsiTheme="minorHAnsi" w:cs="Arial"/>
        </w:rPr>
      </w:pPr>
      <w:r w:rsidRPr="00E87C26">
        <w:rPr>
          <w:rFonts w:asciiTheme="minorHAnsi" w:hAnsiTheme="minorHAnsi" w:cs="Arial"/>
          <w:i/>
          <w:iCs/>
        </w:rPr>
        <w:t>Scale and speed</w:t>
      </w:r>
      <w:r>
        <w:rPr>
          <w:rFonts w:asciiTheme="minorHAnsi" w:hAnsiTheme="minorHAnsi" w:cs="Arial"/>
        </w:rPr>
        <w:t xml:space="preserve">: </w:t>
      </w:r>
      <w:r w:rsidRPr="00E87C26">
        <w:rPr>
          <w:rFonts w:asciiTheme="minorHAnsi" w:hAnsiTheme="minorHAnsi" w:cs="Arial"/>
        </w:rPr>
        <w:t>Countries have inclusive and gender-responsive governance and financing mechanisms to enable achievement and tracking of NDC targets across sectors.</w:t>
      </w:r>
    </w:p>
    <w:p w14:paraId="1C7243B7" w14:textId="6DCB348C" w:rsidR="00E87C26" w:rsidRPr="00E87C26" w:rsidRDefault="00E87C26" w:rsidP="00E87C26">
      <w:pPr>
        <w:pStyle w:val="ListParagraph"/>
        <w:numPr>
          <w:ilvl w:val="0"/>
          <w:numId w:val="26"/>
        </w:numPr>
        <w:jc w:val="both"/>
        <w:rPr>
          <w:rFonts w:asciiTheme="minorHAnsi" w:hAnsiTheme="minorHAnsi" w:cs="Arial"/>
        </w:rPr>
      </w:pPr>
      <w:r w:rsidRPr="00E87C26">
        <w:rPr>
          <w:rFonts w:asciiTheme="minorHAnsi" w:hAnsiTheme="minorHAnsi" w:cs="Arial"/>
          <w:i/>
          <w:iCs/>
        </w:rPr>
        <w:t>Amplifying ambition</w:t>
      </w:r>
      <w:r>
        <w:rPr>
          <w:rFonts w:asciiTheme="minorHAnsi" w:hAnsiTheme="minorHAnsi" w:cs="Arial"/>
        </w:rPr>
        <w:t>:</w:t>
      </w:r>
      <w:r w:rsidRPr="00E87C26">
        <w:rPr>
          <w:rFonts w:asciiTheme="minorHAnsi" w:hAnsiTheme="minorHAnsi" w:cs="Arial"/>
        </w:rPr>
        <w:t xml:space="preserve"> NDCs effectively contribute to long-term pathways consistent with the Paris Agreement and the SDGs.</w:t>
      </w:r>
    </w:p>
    <w:p w14:paraId="0CEAE5A0" w14:textId="3C60BE5E" w:rsidR="00E87C26" w:rsidRPr="00E87C26" w:rsidRDefault="00E87C26" w:rsidP="00E87C26">
      <w:pPr>
        <w:pStyle w:val="ListParagraph"/>
        <w:numPr>
          <w:ilvl w:val="0"/>
          <w:numId w:val="26"/>
        </w:numPr>
        <w:jc w:val="both"/>
        <w:rPr>
          <w:rFonts w:asciiTheme="minorHAnsi" w:hAnsiTheme="minorHAnsi" w:cs="Arial"/>
        </w:rPr>
      </w:pPr>
      <w:r w:rsidRPr="00E87C26">
        <w:rPr>
          <w:rFonts w:asciiTheme="minorHAnsi" w:hAnsiTheme="minorHAnsi" w:cs="Arial"/>
          <w:i/>
          <w:iCs/>
        </w:rPr>
        <w:t>Lasting inclusivity</w:t>
      </w:r>
      <w:r>
        <w:rPr>
          <w:rFonts w:asciiTheme="minorHAnsi" w:hAnsiTheme="minorHAnsi" w:cs="Arial"/>
        </w:rPr>
        <w:t xml:space="preserve">: </w:t>
      </w:r>
      <w:r w:rsidRPr="00E87C26">
        <w:rPr>
          <w:rFonts w:asciiTheme="minorHAnsi" w:hAnsiTheme="minorHAnsi" w:cs="Arial"/>
        </w:rPr>
        <w:t xml:space="preserve"> Actors collectively are empowered to drive climate action and ensure whole-of</w:t>
      </w:r>
      <w:r>
        <w:rPr>
          <w:rFonts w:asciiTheme="minorHAnsi" w:hAnsiTheme="minorHAnsi" w:cs="Arial"/>
        </w:rPr>
        <w:t xml:space="preserve"> </w:t>
      </w:r>
      <w:r w:rsidRPr="00E87C26">
        <w:rPr>
          <w:rFonts w:asciiTheme="minorHAnsi" w:hAnsiTheme="minorHAnsi" w:cs="Arial"/>
        </w:rPr>
        <w:t>society engagement.</w:t>
      </w:r>
    </w:p>
    <w:p w14:paraId="303E92FC" w14:textId="5AA26067" w:rsidR="00E87C26" w:rsidRPr="00E87C26" w:rsidRDefault="00E87C26" w:rsidP="00E87C26">
      <w:pPr>
        <w:pStyle w:val="ListParagraph"/>
        <w:numPr>
          <w:ilvl w:val="0"/>
          <w:numId w:val="26"/>
        </w:numPr>
        <w:jc w:val="both"/>
        <w:rPr>
          <w:rFonts w:asciiTheme="minorHAnsi" w:hAnsiTheme="minorHAnsi" w:cs="Arial"/>
        </w:rPr>
      </w:pPr>
      <w:r w:rsidRPr="00E87C26">
        <w:rPr>
          <w:rFonts w:asciiTheme="minorHAnsi" w:hAnsiTheme="minorHAnsi" w:cs="Arial"/>
          <w:i/>
          <w:iCs/>
        </w:rPr>
        <w:t>International engagement</w:t>
      </w:r>
      <w:r w:rsidRPr="00E87C26">
        <w:rPr>
          <w:rFonts w:asciiTheme="minorHAnsi" w:hAnsiTheme="minorHAnsi" w:cs="Arial"/>
        </w:rPr>
        <w:t xml:space="preserve">: </w:t>
      </w:r>
      <w:proofErr w:type="gramStart"/>
      <w:r>
        <w:rPr>
          <w:rFonts w:asciiTheme="minorHAnsi" w:hAnsiTheme="minorHAnsi" w:cs="Arial"/>
        </w:rPr>
        <w:t>Good</w:t>
      </w:r>
      <w:proofErr w:type="gramEnd"/>
      <w:r>
        <w:rPr>
          <w:rFonts w:asciiTheme="minorHAnsi" w:hAnsiTheme="minorHAnsi" w:cs="Arial"/>
        </w:rPr>
        <w:t xml:space="preserve"> practices, knowledge and learning is disseminated at global and regional levels</w:t>
      </w:r>
      <w:r w:rsidR="00C221C3">
        <w:rPr>
          <w:rFonts w:asciiTheme="minorHAnsi" w:hAnsiTheme="minorHAnsi" w:cs="Arial"/>
        </w:rPr>
        <w:t>, supplemented by advocacy efforts</w:t>
      </w:r>
      <w:r w:rsidR="00A70164">
        <w:rPr>
          <w:rFonts w:asciiTheme="minorHAnsi" w:hAnsiTheme="minorHAnsi" w:cs="Arial"/>
        </w:rPr>
        <w:t xml:space="preserve"> in UNFCCC fora and beyond</w:t>
      </w:r>
      <w:r w:rsidR="00C221C3">
        <w:rPr>
          <w:rFonts w:asciiTheme="minorHAnsi" w:hAnsiTheme="minorHAnsi" w:cs="Arial"/>
        </w:rPr>
        <w:t xml:space="preserve">. </w:t>
      </w:r>
    </w:p>
    <w:p w14:paraId="701EC15D" w14:textId="77777777" w:rsidR="00E87C26" w:rsidRDefault="00E87C26" w:rsidP="00AF13E6">
      <w:pPr>
        <w:jc w:val="both"/>
        <w:rPr>
          <w:rFonts w:asciiTheme="minorHAnsi" w:hAnsiTheme="minorHAnsi" w:cs="Arial"/>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lastRenderedPageBreak/>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72540729" w14:textId="48390FDF" w:rsidR="00DB4A45" w:rsidRPr="00A70164" w:rsidRDefault="00DB4A45" w:rsidP="00DB4A45">
      <w:pPr>
        <w:jc w:val="both"/>
        <w:rPr>
          <w:rFonts w:asciiTheme="minorHAnsi" w:hAnsiTheme="minorHAnsi" w:cs="Arial"/>
        </w:rPr>
      </w:pPr>
      <w:r w:rsidRPr="00A70164">
        <w:rPr>
          <w:rFonts w:asciiTheme="minorHAnsi" w:hAnsiTheme="minorHAnsi" w:cs="Arial"/>
        </w:rPr>
        <w:t xml:space="preserve">The Climate Strategies and Policy Team </w:t>
      </w:r>
      <w:r>
        <w:rPr>
          <w:rFonts w:asciiTheme="minorHAnsi" w:hAnsiTheme="minorHAnsi" w:cs="Arial"/>
        </w:rPr>
        <w:t>within</w:t>
      </w:r>
      <w:r w:rsidRPr="00A70164">
        <w:rPr>
          <w:rFonts w:asciiTheme="minorHAnsi" w:hAnsiTheme="minorHAnsi" w:cs="Arial"/>
        </w:rPr>
        <w:t xml:space="preserve"> the </w:t>
      </w:r>
      <w:r>
        <w:rPr>
          <w:rFonts w:asciiTheme="minorHAnsi" w:hAnsiTheme="minorHAnsi" w:cs="Arial"/>
        </w:rPr>
        <w:t xml:space="preserve">Climate Hub of </w:t>
      </w:r>
      <w:r w:rsidRPr="00A70164">
        <w:rPr>
          <w:rFonts w:asciiTheme="minorHAnsi" w:hAnsiTheme="minorHAnsi" w:cs="Arial"/>
        </w:rPr>
        <w:t>UNDP’s Bureau’s for Policy and Programme Support is leading the implementation of the Climate Promise initiative in close collaboration with Regional Bureaus and other Bureaus across UNDP. Therefore, UNDP is looking for a</w:t>
      </w:r>
      <w:r w:rsidR="00D73C20">
        <w:rPr>
          <w:rFonts w:asciiTheme="minorHAnsi" w:hAnsiTheme="minorHAnsi" w:cs="Arial"/>
        </w:rPr>
        <w:t xml:space="preserve"> </w:t>
      </w:r>
      <w:r>
        <w:rPr>
          <w:rFonts w:asciiTheme="minorHAnsi" w:hAnsiTheme="minorHAnsi" w:cs="Arial"/>
          <w:lang w:val="en-GB"/>
        </w:rPr>
        <w:t>Fellow</w:t>
      </w:r>
      <w:r w:rsidRPr="00A13D39">
        <w:rPr>
          <w:rFonts w:asciiTheme="minorHAnsi" w:hAnsiTheme="minorHAnsi" w:cs="Arial"/>
          <w:lang w:val="en-GB"/>
        </w:rPr>
        <w:t xml:space="preserve"> </w:t>
      </w:r>
      <w:r w:rsidRPr="00A70164">
        <w:rPr>
          <w:rFonts w:asciiTheme="minorHAnsi" w:hAnsiTheme="minorHAnsi" w:cs="Arial"/>
        </w:rPr>
        <w:t xml:space="preserve">to support and contribute to this flagship corporate initiative. </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022B288"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D73C20" w:rsidRPr="00A13D39" w14:paraId="54991EC8" w14:textId="77777777" w:rsidTr="00000649">
        <w:tc>
          <w:tcPr>
            <w:tcW w:w="510" w:type="dxa"/>
          </w:tcPr>
          <w:p w14:paraId="12900EAA" w14:textId="2062D4DE" w:rsidR="00D73C20" w:rsidRPr="00A13D39" w:rsidRDefault="00D73C20" w:rsidP="00000649">
            <w:pPr>
              <w:rPr>
                <w:rFonts w:asciiTheme="minorHAnsi" w:hAnsiTheme="minorHAnsi" w:cs="Arial"/>
                <w:lang w:val="en-GB"/>
              </w:rPr>
            </w:pPr>
            <w:r>
              <w:rPr>
                <w:rFonts w:asciiTheme="minorHAnsi" w:hAnsiTheme="minorHAnsi" w:cs="Arial"/>
                <w:lang w:val="en-GB"/>
              </w:rPr>
              <w:t>1</w:t>
            </w:r>
          </w:p>
        </w:tc>
        <w:tc>
          <w:tcPr>
            <w:tcW w:w="7310" w:type="dxa"/>
          </w:tcPr>
          <w:p w14:paraId="3B8F427C" w14:textId="40F91502" w:rsidR="00D73C20" w:rsidRPr="00F20631" w:rsidRDefault="00D73C20" w:rsidP="00000649">
            <w:pPr>
              <w:rPr>
                <w:rFonts w:asciiTheme="minorHAnsi" w:hAnsiTheme="minorHAnsi"/>
                <w:b/>
                <w:bCs/>
                <w:lang w:val="en-GB"/>
              </w:rPr>
            </w:pPr>
            <w:r>
              <w:rPr>
                <w:rFonts w:asciiTheme="minorHAnsi" w:hAnsiTheme="minorHAnsi"/>
                <w:b/>
                <w:bCs/>
                <w:lang w:val="en-GB"/>
              </w:rPr>
              <w:t xml:space="preserve">Global and regional data and M&amp;E systems </w:t>
            </w:r>
            <w:proofErr w:type="gramStart"/>
            <w:r>
              <w:rPr>
                <w:rFonts w:asciiTheme="minorHAnsi" w:hAnsiTheme="minorHAnsi"/>
                <w:b/>
                <w:bCs/>
                <w:lang w:val="en-GB"/>
              </w:rPr>
              <w:t>strengthened</w:t>
            </w:r>
            <w:proofErr w:type="gramEnd"/>
          </w:p>
          <w:p w14:paraId="01F667C4" w14:textId="77777777" w:rsidR="00D73C20" w:rsidRDefault="00D73C20" w:rsidP="0085771B">
            <w:pPr>
              <w:pStyle w:val="ListParagraph"/>
              <w:numPr>
                <w:ilvl w:val="0"/>
                <w:numId w:val="19"/>
              </w:numPr>
              <w:rPr>
                <w:rFonts w:asciiTheme="minorHAnsi" w:hAnsiTheme="minorHAnsi"/>
                <w:lang w:val="en-GB"/>
              </w:rPr>
            </w:pPr>
            <w:r>
              <w:rPr>
                <w:rFonts w:asciiTheme="minorHAnsi" w:hAnsiTheme="minorHAnsi"/>
                <w:lang w:val="en-GB"/>
              </w:rPr>
              <w:t xml:space="preserve">Support global data analyst in maintaining Climate Promise dashboards and expanding the tracking of key </w:t>
            </w:r>
            <w:proofErr w:type="gramStart"/>
            <w:r>
              <w:rPr>
                <w:rFonts w:asciiTheme="minorHAnsi" w:hAnsiTheme="minorHAnsi"/>
                <w:lang w:val="en-GB"/>
              </w:rPr>
              <w:t>analytics</w:t>
            </w:r>
            <w:proofErr w:type="gramEnd"/>
            <w:r>
              <w:rPr>
                <w:rFonts w:asciiTheme="minorHAnsi" w:hAnsiTheme="minorHAnsi"/>
                <w:lang w:val="en-GB"/>
              </w:rPr>
              <w:t xml:space="preserve"> </w:t>
            </w:r>
          </w:p>
          <w:p w14:paraId="64F78013" w14:textId="77777777" w:rsidR="00D73C20" w:rsidRDefault="00D73C20" w:rsidP="0085771B">
            <w:pPr>
              <w:pStyle w:val="ListParagraph"/>
              <w:numPr>
                <w:ilvl w:val="0"/>
                <w:numId w:val="19"/>
              </w:numPr>
              <w:rPr>
                <w:rFonts w:asciiTheme="minorHAnsi" w:hAnsiTheme="minorHAnsi"/>
                <w:lang w:val="en-GB"/>
              </w:rPr>
            </w:pPr>
            <w:r>
              <w:rPr>
                <w:rFonts w:asciiTheme="minorHAnsi" w:hAnsiTheme="minorHAnsi"/>
                <w:lang w:val="en-GB"/>
              </w:rPr>
              <w:t xml:space="preserve">Support regional teams in Africa, Asia-Pacific, Arab States, Europe and Central Asia, and Latin America and the Caribbean in creating/maintaining dashboards of Climate Hub </w:t>
            </w:r>
            <w:proofErr w:type="gramStart"/>
            <w:r>
              <w:rPr>
                <w:rFonts w:asciiTheme="minorHAnsi" w:hAnsiTheme="minorHAnsi"/>
                <w:lang w:val="en-GB"/>
              </w:rPr>
              <w:t>portfolio</w:t>
            </w:r>
            <w:proofErr w:type="gramEnd"/>
            <w:r>
              <w:rPr>
                <w:rFonts w:asciiTheme="minorHAnsi" w:hAnsiTheme="minorHAnsi"/>
                <w:lang w:val="en-GB"/>
              </w:rPr>
              <w:t xml:space="preserve"> </w:t>
            </w:r>
          </w:p>
          <w:p w14:paraId="10BB0903" w14:textId="74E4904D" w:rsidR="00D73C20" w:rsidRPr="007F00C2" w:rsidRDefault="00D73C20" w:rsidP="0085771B">
            <w:pPr>
              <w:pStyle w:val="ListParagraph"/>
              <w:numPr>
                <w:ilvl w:val="0"/>
                <w:numId w:val="19"/>
              </w:numPr>
              <w:rPr>
                <w:rFonts w:asciiTheme="minorHAnsi" w:hAnsiTheme="minorHAnsi"/>
                <w:lang w:val="en-GB"/>
              </w:rPr>
            </w:pPr>
            <w:r>
              <w:rPr>
                <w:rFonts w:asciiTheme="minorHAnsi" w:hAnsiTheme="minorHAnsi"/>
                <w:lang w:val="en-GB"/>
              </w:rPr>
              <w:t xml:space="preserve">Maintain and expand Climate Hub portfolio tracking </w:t>
            </w:r>
            <w:proofErr w:type="gramStart"/>
            <w:r>
              <w:rPr>
                <w:rFonts w:asciiTheme="minorHAnsi" w:hAnsiTheme="minorHAnsi"/>
                <w:lang w:val="en-GB"/>
              </w:rPr>
              <w:t>system</w:t>
            </w:r>
            <w:proofErr w:type="gramEnd"/>
          </w:p>
          <w:p w14:paraId="24849821" w14:textId="6664E8D9" w:rsidR="0085771B" w:rsidRPr="00403413" w:rsidRDefault="0085771B" w:rsidP="0085771B">
            <w:pPr>
              <w:pStyle w:val="ListParagraph"/>
              <w:numPr>
                <w:ilvl w:val="0"/>
                <w:numId w:val="19"/>
              </w:numPr>
              <w:rPr>
                <w:rFonts w:asciiTheme="minorHAnsi" w:hAnsiTheme="minorHAnsi"/>
                <w:lang w:val="en-GB"/>
              </w:rPr>
            </w:pPr>
            <w:r w:rsidRPr="00403413">
              <w:rPr>
                <w:rStyle w:val="normaltextrun"/>
                <w:rFonts w:ascii="Calibri" w:hAnsi="Calibri" w:cs="Calibri"/>
                <w:color w:val="000000"/>
                <w:shd w:val="clear" w:color="auto" w:fill="FFFFFF"/>
                <w:lang w:val="en-GB"/>
              </w:rPr>
              <w:t>Assist with the preparation and analysis of charts</w:t>
            </w:r>
            <w:r>
              <w:rPr>
                <w:rStyle w:val="normaltextrun"/>
                <w:rFonts w:ascii="Calibri" w:hAnsi="Calibri" w:cs="Calibri"/>
                <w:color w:val="000000"/>
                <w:shd w:val="clear" w:color="auto" w:fill="FFFFFF"/>
                <w:lang w:val="en-GB"/>
              </w:rPr>
              <w:t xml:space="preserve"> </w:t>
            </w:r>
            <w:r>
              <w:rPr>
                <w:rStyle w:val="normaltextrun"/>
                <w:rFonts w:ascii="Calibri" w:hAnsi="Calibri" w:cs="Calibri"/>
                <w:color w:val="000000"/>
                <w:shd w:val="clear" w:color="auto" w:fill="FFFFFF"/>
              </w:rPr>
              <w:t xml:space="preserve">and other data </w:t>
            </w:r>
            <w:proofErr w:type="spellStart"/>
            <w:r>
              <w:rPr>
                <w:rStyle w:val="normaltextrun"/>
                <w:rFonts w:ascii="Calibri" w:hAnsi="Calibri" w:cs="Calibri"/>
                <w:color w:val="000000"/>
                <w:shd w:val="clear" w:color="auto" w:fill="FFFFFF"/>
              </w:rPr>
              <w:t>visualisations</w:t>
            </w:r>
            <w:proofErr w:type="spellEnd"/>
            <w:r>
              <w:rPr>
                <w:rStyle w:val="normaltextrun"/>
                <w:rFonts w:ascii="Calibri" w:hAnsi="Calibri" w:cs="Calibri"/>
                <w:color w:val="000000"/>
                <w:shd w:val="clear" w:color="auto" w:fill="FFFFFF"/>
              </w:rPr>
              <w:t xml:space="preserve"> </w:t>
            </w:r>
            <w:r w:rsidRPr="00403413">
              <w:rPr>
                <w:rStyle w:val="normaltextrun"/>
                <w:rFonts w:ascii="Calibri" w:hAnsi="Calibri" w:cs="Calibri"/>
                <w:color w:val="000000"/>
                <w:shd w:val="clear" w:color="auto" w:fill="FFFFFF"/>
                <w:lang w:val="en-GB"/>
              </w:rPr>
              <w:t xml:space="preserve">to support corporate briefing and reporting </w:t>
            </w:r>
            <w:proofErr w:type="gramStart"/>
            <w:r w:rsidRPr="00403413">
              <w:rPr>
                <w:rStyle w:val="normaltextrun"/>
                <w:rFonts w:ascii="Calibri" w:hAnsi="Calibri" w:cs="Calibri"/>
                <w:color w:val="000000"/>
                <w:shd w:val="clear" w:color="auto" w:fill="FFFFFF"/>
                <w:lang w:val="en-GB"/>
              </w:rPr>
              <w:t>processes</w:t>
            </w:r>
            <w:proofErr w:type="gramEnd"/>
          </w:p>
          <w:p w14:paraId="05F949C0" w14:textId="77777777" w:rsidR="00D73C20" w:rsidRPr="00407DA5" w:rsidRDefault="00D73C20" w:rsidP="00000649">
            <w:pPr>
              <w:ind w:left="360"/>
              <w:rPr>
                <w:rFonts w:asciiTheme="minorHAnsi" w:hAnsiTheme="minorHAnsi"/>
                <w:lang w:val="en-GB"/>
              </w:rPr>
            </w:pPr>
          </w:p>
        </w:tc>
        <w:tc>
          <w:tcPr>
            <w:tcW w:w="1005" w:type="dxa"/>
          </w:tcPr>
          <w:p w14:paraId="478F03FF" w14:textId="0E010CE6" w:rsidR="00D73C20" w:rsidRPr="001B6350" w:rsidRDefault="001F67B7" w:rsidP="00000649">
            <w:pPr>
              <w:jc w:val="center"/>
              <w:rPr>
                <w:rFonts w:asciiTheme="minorHAnsi" w:hAnsiTheme="minorHAnsi" w:cs="Arial"/>
                <w:b/>
                <w:lang w:val="en-GB"/>
              </w:rPr>
            </w:pPr>
            <w:r>
              <w:rPr>
                <w:rFonts w:asciiTheme="minorHAnsi" w:hAnsiTheme="minorHAnsi" w:cs="Arial"/>
                <w:b/>
                <w:lang w:val="en-GB"/>
              </w:rPr>
              <w:t>6</w:t>
            </w:r>
            <w:r w:rsidR="00D73C20">
              <w:rPr>
                <w:rFonts w:asciiTheme="minorHAnsi" w:hAnsiTheme="minorHAnsi" w:cs="Arial"/>
                <w:b/>
                <w:lang w:val="en-GB"/>
              </w:rPr>
              <w:t>0</w:t>
            </w:r>
            <w:r w:rsidR="00D73C20" w:rsidRPr="001B6350">
              <w:rPr>
                <w:rFonts w:asciiTheme="minorHAnsi" w:hAnsiTheme="minorHAnsi" w:cs="Arial"/>
                <w:b/>
                <w:lang w:val="en-GB"/>
              </w:rPr>
              <w:t>%</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2466F30C" w:rsidR="007F00C2" w:rsidRPr="00305DDD" w:rsidRDefault="008C5DA6" w:rsidP="007F00C2">
            <w:pPr>
              <w:rPr>
                <w:rFonts w:asciiTheme="minorHAnsi" w:hAnsiTheme="minorHAnsi"/>
                <w:b/>
                <w:lang w:val="en-GB"/>
              </w:rPr>
            </w:pPr>
            <w:r w:rsidRPr="00305DDD">
              <w:rPr>
                <w:rStyle w:val="normaltextrun"/>
                <w:rFonts w:ascii="Calibri" w:hAnsi="Calibri" w:cs="Calibri"/>
                <w:b/>
                <w:bCs/>
                <w:color w:val="000000"/>
                <w:bdr w:val="none" w:sz="0" w:space="0" w:color="auto" w:frame="1"/>
                <w:lang w:val="en-GB"/>
              </w:rPr>
              <w:t>Policy analysis and research</w:t>
            </w:r>
            <w:r w:rsidRPr="00305DDD">
              <w:rPr>
                <w:rFonts w:asciiTheme="minorHAnsi" w:hAnsiTheme="minorHAnsi"/>
                <w:b/>
                <w:lang w:val="en-GB"/>
              </w:rPr>
              <w:t xml:space="preserve"> </w:t>
            </w:r>
          </w:p>
          <w:p w14:paraId="242B0502" w14:textId="76EBC575" w:rsidR="007F00C2" w:rsidRPr="001F67B7" w:rsidRDefault="001F67B7" w:rsidP="007F00C2">
            <w:pPr>
              <w:pStyle w:val="ListParagraph"/>
              <w:numPr>
                <w:ilvl w:val="0"/>
                <w:numId w:val="24"/>
              </w:numPr>
              <w:rPr>
                <w:rStyle w:val="normaltextrun"/>
                <w:rFonts w:asciiTheme="minorHAnsi" w:hAnsiTheme="minorHAnsi"/>
                <w:lang w:val="en-GB"/>
              </w:rPr>
            </w:pPr>
            <w:r>
              <w:rPr>
                <w:rStyle w:val="normaltextrun"/>
                <w:rFonts w:ascii="Calibri" w:hAnsi="Calibri" w:cs="Calibri"/>
                <w:color w:val="000000"/>
                <w:shd w:val="clear" w:color="auto" w:fill="FFFFFF"/>
                <w:lang w:val="en-GB"/>
              </w:rPr>
              <w:t xml:space="preserve">Undertake data mining of Climate Hub mitigation and adaptation portfolios to identify best practices and lessons learned as inputs to knowledge </w:t>
            </w:r>
            <w:proofErr w:type="gramStart"/>
            <w:r>
              <w:rPr>
                <w:rStyle w:val="normaltextrun"/>
                <w:rFonts w:ascii="Calibri" w:hAnsi="Calibri" w:cs="Calibri"/>
                <w:color w:val="000000"/>
                <w:shd w:val="clear" w:color="auto" w:fill="FFFFFF"/>
                <w:lang w:val="en-GB"/>
              </w:rPr>
              <w:t>products</w:t>
            </w:r>
            <w:proofErr w:type="gramEnd"/>
          </w:p>
          <w:p w14:paraId="56C02510" w14:textId="2E7932EB" w:rsidR="00F64BAA" w:rsidRPr="001F67B7" w:rsidRDefault="00F64BAA" w:rsidP="001F67B7">
            <w:pPr>
              <w:ind w:left="360"/>
              <w:rPr>
                <w:rFonts w:asciiTheme="minorHAnsi" w:hAnsiTheme="minorHAnsi"/>
                <w:lang w:val="en-GB"/>
              </w:rPr>
            </w:pPr>
          </w:p>
        </w:tc>
        <w:tc>
          <w:tcPr>
            <w:tcW w:w="1005" w:type="dxa"/>
          </w:tcPr>
          <w:p w14:paraId="245AC64F" w14:textId="362F7956" w:rsidR="00F64BAA" w:rsidRPr="001B6350" w:rsidRDefault="001F67B7" w:rsidP="00B65404">
            <w:pPr>
              <w:jc w:val="center"/>
              <w:rPr>
                <w:rFonts w:asciiTheme="minorHAnsi" w:hAnsiTheme="minorHAnsi" w:cs="Arial"/>
                <w:b/>
                <w:lang w:val="en-GB"/>
              </w:rPr>
            </w:pPr>
            <w:r>
              <w:rPr>
                <w:rFonts w:asciiTheme="minorHAnsi" w:hAnsiTheme="minorHAnsi" w:cs="Arial"/>
                <w:b/>
                <w:lang w:val="en-GB"/>
              </w:rPr>
              <w:t>35</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4E887B40" w:rsidR="009502ED" w:rsidRPr="00D91EE0" w:rsidRDefault="00407DA5" w:rsidP="00D91EE0">
            <w:pPr>
              <w:ind w:left="360"/>
              <w:rPr>
                <w:rFonts w:asciiTheme="minorHAnsi" w:hAnsiTheme="minorHAnsi"/>
                <w:b/>
                <w:bCs/>
                <w:lang w:val="en-GB"/>
              </w:rPr>
            </w:pPr>
            <w:r>
              <w:rPr>
                <w:rFonts w:asciiTheme="minorHAnsi" w:hAnsiTheme="minorHAnsi"/>
                <w:b/>
                <w:bCs/>
                <w:lang w:val="en-GB"/>
              </w:rPr>
              <w:t>5</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48FF77B2" w:rsidR="00E31C10" w:rsidRPr="002268B9"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E543A4" w:rsidRPr="00117C08">
                <w:rPr>
                  <w:rFonts w:ascii="Calibri" w:hAnsi="Calibri" w:cs="Calibri"/>
                  <w:b/>
                  <w:bCs/>
                  <w:lang w:val="en-GB"/>
                </w:rPr>
                <w:t xml:space="preserve">Climate change, environment, </w:t>
              </w:r>
              <w:r w:rsidR="00117C08" w:rsidRPr="00117C08">
                <w:rPr>
                  <w:rFonts w:ascii="Calibri" w:hAnsi="Calibri" w:cs="Calibri"/>
                  <w:b/>
                  <w:bCs/>
                  <w:lang w:val="en-GB"/>
                </w:rPr>
                <w:t>energy, international</w:t>
              </w:r>
              <w:r w:rsidR="00E543A4" w:rsidRPr="00117C08">
                <w:rPr>
                  <w:rFonts w:ascii="Calibri" w:hAnsi="Calibri" w:cs="Calibri"/>
                  <w:b/>
                  <w:bCs/>
                  <w:lang w:val="en-GB"/>
                </w:rPr>
                <w:t xml:space="preserve"> development,</w:t>
              </w:r>
              <w:r w:rsidR="00117C08" w:rsidRPr="00117C08">
                <w:rPr>
                  <w:rFonts w:ascii="Calibri" w:hAnsi="Calibri" w:cs="Calibri"/>
                  <w:b/>
                  <w:bCs/>
                  <w:lang w:val="en-GB"/>
                </w:rPr>
                <w:t xml:space="preserve"> </w:t>
              </w:r>
              <w:r w:rsidR="00E543A4" w:rsidRPr="00117C08">
                <w:rPr>
                  <w:rFonts w:ascii="Calibri" w:hAnsi="Calibri" w:cs="Calibri"/>
                  <w:b/>
                  <w:bCs/>
                  <w:lang w:val="en-GB"/>
                </w:rPr>
                <w:t>finance</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5DA88966"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2C514695" w:rsidR="00D91EE0" w:rsidRPr="00DC6121" w:rsidRDefault="00DC6121" w:rsidP="0017368E">
      <w:pPr>
        <w:pStyle w:val="Header"/>
        <w:numPr>
          <w:ilvl w:val="0"/>
          <w:numId w:val="19"/>
        </w:numPr>
        <w:ind w:left="714" w:hanging="357"/>
        <w:jc w:val="both"/>
        <w:rPr>
          <w:rFonts w:asciiTheme="minorHAnsi" w:hAnsiTheme="minorHAnsi" w:cs="Arial"/>
          <w:sz w:val="20"/>
        </w:rPr>
      </w:pPr>
      <w:r w:rsidRPr="00DC6121">
        <w:rPr>
          <w:rStyle w:val="normaltextrun"/>
          <w:rFonts w:ascii="Calibri" w:hAnsi="Calibri" w:cs="Calibri"/>
          <w:color w:val="000000"/>
          <w:sz w:val="20"/>
          <w:shd w:val="clear" w:color="auto" w:fill="FFFFFF"/>
        </w:rPr>
        <w:t>Advanced knowledge on using MS Excel is an asset.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29246CF" w:rsidR="004300EB" w:rsidRPr="00135960" w:rsidRDefault="00117C08"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4682F7DF"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17C08">
        <w:rPr>
          <w:rFonts w:asciiTheme="minorHAnsi" w:hAnsiTheme="minorHAnsi" w:cs="Arial"/>
          <w:sz w:val="20"/>
        </w:rPr>
        <w:t>French and/or Spanish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7815DC">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50F3" w14:textId="77777777" w:rsidR="007815DC" w:rsidRDefault="007815DC">
      <w:r>
        <w:separator/>
      </w:r>
    </w:p>
  </w:endnote>
  <w:endnote w:type="continuationSeparator" w:id="0">
    <w:p w14:paraId="1D3B1D40" w14:textId="77777777" w:rsidR="007815DC" w:rsidRDefault="0078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EF0E5" w14:textId="77777777" w:rsidR="007815DC" w:rsidRDefault="007815DC">
      <w:r>
        <w:separator/>
      </w:r>
    </w:p>
  </w:footnote>
  <w:footnote w:type="continuationSeparator" w:id="0">
    <w:p w14:paraId="7B6F8BDF" w14:textId="77777777" w:rsidR="007815DC" w:rsidRDefault="00781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C0B0C"/>
    <w:multiLevelType w:val="hybridMultilevel"/>
    <w:tmpl w:val="E92E1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97069D"/>
    <w:multiLevelType w:val="multilevel"/>
    <w:tmpl w:val="EE6E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6440312">
    <w:abstractNumId w:val="13"/>
  </w:num>
  <w:num w:numId="2" w16cid:durableId="1903297156">
    <w:abstractNumId w:val="19"/>
  </w:num>
  <w:num w:numId="3" w16cid:durableId="510531908">
    <w:abstractNumId w:val="5"/>
  </w:num>
  <w:num w:numId="4" w16cid:durableId="944535625">
    <w:abstractNumId w:val="10"/>
  </w:num>
  <w:num w:numId="5" w16cid:durableId="2022122834">
    <w:abstractNumId w:val="18"/>
  </w:num>
  <w:num w:numId="6" w16cid:durableId="474226599">
    <w:abstractNumId w:val="16"/>
  </w:num>
  <w:num w:numId="7" w16cid:durableId="110326325">
    <w:abstractNumId w:val="21"/>
  </w:num>
  <w:num w:numId="8" w16cid:durableId="2006206187">
    <w:abstractNumId w:val="8"/>
  </w:num>
  <w:num w:numId="9" w16cid:durableId="423114541">
    <w:abstractNumId w:val="22"/>
  </w:num>
  <w:num w:numId="10" w16cid:durableId="1459569523">
    <w:abstractNumId w:val="0"/>
  </w:num>
  <w:num w:numId="11" w16cid:durableId="761730393">
    <w:abstractNumId w:val="11"/>
  </w:num>
  <w:num w:numId="12" w16cid:durableId="770048405">
    <w:abstractNumId w:val="6"/>
  </w:num>
  <w:num w:numId="13" w16cid:durableId="570694618">
    <w:abstractNumId w:val="20"/>
  </w:num>
  <w:num w:numId="14" w16cid:durableId="338386646">
    <w:abstractNumId w:val="3"/>
  </w:num>
  <w:num w:numId="15" w16cid:durableId="2077511709">
    <w:abstractNumId w:val="17"/>
  </w:num>
  <w:num w:numId="16" w16cid:durableId="2061905130">
    <w:abstractNumId w:val="15"/>
  </w:num>
  <w:num w:numId="17" w16cid:durableId="1306276206">
    <w:abstractNumId w:val="4"/>
  </w:num>
  <w:num w:numId="18" w16cid:durableId="76362219">
    <w:abstractNumId w:val="1"/>
  </w:num>
  <w:num w:numId="19" w16cid:durableId="545682219">
    <w:abstractNumId w:val="7"/>
  </w:num>
  <w:num w:numId="20" w16cid:durableId="269168365">
    <w:abstractNumId w:val="12"/>
  </w:num>
  <w:num w:numId="21" w16cid:durableId="1368918631">
    <w:abstractNumId w:val="25"/>
  </w:num>
  <w:num w:numId="22" w16cid:durableId="1301303770">
    <w:abstractNumId w:val="14"/>
  </w:num>
  <w:num w:numId="23" w16cid:durableId="2042511273">
    <w:abstractNumId w:val="9"/>
  </w:num>
  <w:num w:numId="24" w16cid:durableId="1769810085">
    <w:abstractNumId w:val="24"/>
  </w:num>
  <w:num w:numId="25" w16cid:durableId="1195772052">
    <w:abstractNumId w:val="23"/>
  </w:num>
  <w:num w:numId="26" w16cid:durableId="1576671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0EDE"/>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17C08"/>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2015"/>
    <w:rsid w:val="001C7DA5"/>
    <w:rsid w:val="001D46DA"/>
    <w:rsid w:val="001D6062"/>
    <w:rsid w:val="001E07D3"/>
    <w:rsid w:val="001E2EBE"/>
    <w:rsid w:val="001E4B26"/>
    <w:rsid w:val="001F20D9"/>
    <w:rsid w:val="001F4494"/>
    <w:rsid w:val="001F67B7"/>
    <w:rsid w:val="001F70C7"/>
    <w:rsid w:val="001F7B46"/>
    <w:rsid w:val="00200495"/>
    <w:rsid w:val="00200ED5"/>
    <w:rsid w:val="00201466"/>
    <w:rsid w:val="002058F8"/>
    <w:rsid w:val="0021195A"/>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5DDD"/>
    <w:rsid w:val="0030680B"/>
    <w:rsid w:val="00313014"/>
    <w:rsid w:val="00313DDD"/>
    <w:rsid w:val="00314D68"/>
    <w:rsid w:val="00321178"/>
    <w:rsid w:val="00321618"/>
    <w:rsid w:val="0033185A"/>
    <w:rsid w:val="00342B64"/>
    <w:rsid w:val="003434BF"/>
    <w:rsid w:val="003458F4"/>
    <w:rsid w:val="0035036A"/>
    <w:rsid w:val="00350940"/>
    <w:rsid w:val="00350BED"/>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3413"/>
    <w:rsid w:val="004075BD"/>
    <w:rsid w:val="00407DA5"/>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1D52"/>
    <w:rsid w:val="0048459C"/>
    <w:rsid w:val="00485875"/>
    <w:rsid w:val="00486D46"/>
    <w:rsid w:val="00491CAE"/>
    <w:rsid w:val="0049484C"/>
    <w:rsid w:val="004A2A95"/>
    <w:rsid w:val="004A3FB6"/>
    <w:rsid w:val="004B1AA5"/>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1881"/>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4AA0"/>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15DC"/>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5771B"/>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5DA6"/>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356F9"/>
    <w:rsid w:val="0094356D"/>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0164"/>
    <w:rsid w:val="00A77C3F"/>
    <w:rsid w:val="00A830FB"/>
    <w:rsid w:val="00A858BC"/>
    <w:rsid w:val="00A85F52"/>
    <w:rsid w:val="00A93F2A"/>
    <w:rsid w:val="00A94A91"/>
    <w:rsid w:val="00A95B68"/>
    <w:rsid w:val="00A964CB"/>
    <w:rsid w:val="00AA211C"/>
    <w:rsid w:val="00AC365A"/>
    <w:rsid w:val="00AC4F73"/>
    <w:rsid w:val="00AE11A7"/>
    <w:rsid w:val="00AE467E"/>
    <w:rsid w:val="00AF13E6"/>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21C3"/>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73C20"/>
    <w:rsid w:val="00D768A9"/>
    <w:rsid w:val="00D77C4F"/>
    <w:rsid w:val="00D80BA0"/>
    <w:rsid w:val="00D81DD1"/>
    <w:rsid w:val="00D826E7"/>
    <w:rsid w:val="00D8576B"/>
    <w:rsid w:val="00D87BB4"/>
    <w:rsid w:val="00D91EE0"/>
    <w:rsid w:val="00D96BD9"/>
    <w:rsid w:val="00DA6C78"/>
    <w:rsid w:val="00DA7041"/>
    <w:rsid w:val="00DB3FA4"/>
    <w:rsid w:val="00DB4459"/>
    <w:rsid w:val="00DB447E"/>
    <w:rsid w:val="00DB4918"/>
    <w:rsid w:val="00DB4A45"/>
    <w:rsid w:val="00DB7FAE"/>
    <w:rsid w:val="00DC6121"/>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43A4"/>
    <w:rsid w:val="00E560D4"/>
    <w:rsid w:val="00E56B39"/>
    <w:rsid w:val="00E60ECC"/>
    <w:rsid w:val="00E7290B"/>
    <w:rsid w:val="00E73CCD"/>
    <w:rsid w:val="00E73F0B"/>
    <w:rsid w:val="00E8606F"/>
    <w:rsid w:val="00E87C22"/>
    <w:rsid w:val="00E87C26"/>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0FF2EEC"/>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paragraph">
    <w:name w:val="paragraph"/>
    <w:basedOn w:val="Normal"/>
    <w:rsid w:val="00AF13E6"/>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AF13E6"/>
  </w:style>
  <w:style w:type="character" w:customStyle="1" w:styleId="eop">
    <w:name w:val="eop"/>
    <w:basedOn w:val="DefaultParagraphFont"/>
    <w:rsid w:val="00AF13E6"/>
  </w:style>
  <w:style w:type="character" w:customStyle="1" w:styleId="contentcontrolboundarysink">
    <w:name w:val="contentcontrolboundarysink"/>
    <w:basedOn w:val="DefaultParagraphFont"/>
    <w:rsid w:val="00943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46435096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194"/>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694EC9E6-9CAC-4547-9780-C5B1A433A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785</Words>
  <Characters>4481</Characters>
  <Application>Microsoft Office Word</Application>
  <DocSecurity>0</DocSecurity>
  <Lines>37</Lines>
  <Paragraphs>10</Paragraphs>
  <ScaleCrop>false</ScaleCrop>
  <Company>UNDP/IAPSO</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cp:revision>
  <dcterms:created xsi:type="dcterms:W3CDTF">2024-02-27T21:49:00Z</dcterms:created>
  <dcterms:modified xsi:type="dcterms:W3CDTF">2024-03-05T09:56:00Z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