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7F802" w14:textId="77777777" w:rsidR="00F00615" w:rsidRDefault="00FA0F8B">
      <w:pPr>
        <w:spacing w:after="292" w:line="259" w:lineRule="auto"/>
        <w:ind w:left="10" w:right="0" w:firstLine="0"/>
        <w:jc w:val="left"/>
      </w:pPr>
      <w:r>
        <w:rPr>
          <w:rFonts w:ascii="Corbel" w:eastAsia="Corbel" w:hAnsi="Corbel" w:cs="Corbel"/>
          <w:b/>
          <w:sz w:val="26"/>
        </w:rPr>
        <w:t xml:space="preserve">United Nations Development Programme </w:t>
      </w:r>
    </w:p>
    <w:p w14:paraId="7B722456" w14:textId="77777777" w:rsidR="00F00615" w:rsidRDefault="00FA0F8B">
      <w:pPr>
        <w:spacing w:after="0" w:line="259" w:lineRule="auto"/>
        <w:ind w:left="10" w:right="0" w:firstLine="0"/>
        <w:jc w:val="left"/>
      </w:pPr>
      <w:r>
        <w:t xml:space="preserve"> </w:t>
      </w:r>
    </w:p>
    <w:p w14:paraId="64E8FF9C" w14:textId="77777777" w:rsidR="00F00615" w:rsidRDefault="00FA0F8B">
      <w:pPr>
        <w:spacing w:after="0" w:line="259" w:lineRule="auto"/>
        <w:ind w:left="10" w:right="0" w:firstLine="0"/>
        <w:jc w:val="left"/>
      </w:pPr>
      <w:r>
        <w:t xml:space="preserve"> </w:t>
      </w:r>
    </w:p>
    <w:p w14:paraId="59A2F3FD" w14:textId="77777777" w:rsidR="00F00615" w:rsidRDefault="00FA0F8B">
      <w:pPr>
        <w:spacing w:after="0" w:line="259" w:lineRule="auto"/>
        <w:ind w:left="10" w:right="0" w:firstLine="0"/>
        <w:jc w:val="left"/>
      </w:pPr>
      <w:r>
        <w:rPr>
          <w:b/>
        </w:rPr>
        <w:t xml:space="preserve"> </w:t>
      </w:r>
    </w:p>
    <w:p w14:paraId="5B771576" w14:textId="77777777" w:rsidR="00F00615" w:rsidRDefault="00FA0F8B">
      <w:pPr>
        <w:spacing w:after="0" w:line="259" w:lineRule="auto"/>
        <w:ind w:left="10" w:right="0" w:firstLine="0"/>
        <w:jc w:val="left"/>
      </w:pPr>
      <w:r>
        <w:rPr>
          <w:b/>
        </w:rPr>
        <w:t xml:space="preserve"> </w:t>
      </w:r>
    </w:p>
    <w:p w14:paraId="027F46EF" w14:textId="77777777" w:rsidR="00F00615" w:rsidRDefault="00FA0F8B">
      <w:pPr>
        <w:spacing w:after="0" w:line="259" w:lineRule="auto"/>
        <w:ind w:left="10" w:right="0" w:firstLine="0"/>
        <w:jc w:val="left"/>
      </w:pPr>
      <w:r>
        <w:rPr>
          <w:b/>
        </w:rPr>
        <w:t xml:space="preserve"> </w:t>
      </w:r>
    </w:p>
    <w:p w14:paraId="67D0E3FD" w14:textId="77777777" w:rsidR="00F00615" w:rsidRDefault="00FA0F8B">
      <w:pPr>
        <w:spacing w:after="96" w:line="259" w:lineRule="auto"/>
        <w:ind w:left="10" w:right="0" w:firstLine="0"/>
        <w:jc w:val="left"/>
      </w:pPr>
      <w:r>
        <w:rPr>
          <w:b/>
        </w:rPr>
        <w:t xml:space="preserve"> </w:t>
      </w:r>
    </w:p>
    <w:p w14:paraId="53C73E59" w14:textId="77777777" w:rsidR="00F00615" w:rsidRDefault="00FA0F8B">
      <w:pPr>
        <w:spacing w:after="0" w:line="259" w:lineRule="auto"/>
        <w:ind w:left="18" w:right="0"/>
        <w:jc w:val="center"/>
      </w:pPr>
      <w:r>
        <w:rPr>
          <w:noProof/>
        </w:rPr>
        <w:drawing>
          <wp:anchor distT="0" distB="0" distL="114300" distR="114300" simplePos="0" relativeHeight="251658240" behindDoc="0" locked="0" layoutInCell="1" allowOverlap="0" wp14:anchorId="5F182C5F" wp14:editId="3D6B29BB">
            <wp:simplePos x="0" y="0"/>
            <wp:positionH relativeFrom="column">
              <wp:posOffset>4774883</wp:posOffset>
            </wp:positionH>
            <wp:positionV relativeFrom="paragraph">
              <wp:posOffset>-1721484</wp:posOffset>
            </wp:positionV>
            <wp:extent cx="1242060" cy="1891919"/>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a:fillRect/>
                    </a:stretch>
                  </pic:blipFill>
                  <pic:spPr>
                    <a:xfrm>
                      <a:off x="0" y="0"/>
                      <a:ext cx="1242060" cy="1891919"/>
                    </a:xfrm>
                    <a:prstGeom prst="rect">
                      <a:avLst/>
                    </a:prstGeom>
                  </pic:spPr>
                </pic:pic>
              </a:graphicData>
            </a:graphic>
          </wp:anchor>
        </w:drawing>
      </w:r>
      <w:r>
        <w:rPr>
          <w:b/>
          <w:sz w:val="32"/>
        </w:rPr>
        <w:t xml:space="preserve">EXTERNALLY FUNDED INTERNSHIP/FELLOWSHIP  </w:t>
      </w:r>
    </w:p>
    <w:p w14:paraId="1DAFBA38" w14:textId="77777777" w:rsidR="00F00615" w:rsidRDefault="00FA0F8B">
      <w:pPr>
        <w:spacing w:after="0" w:line="259" w:lineRule="auto"/>
        <w:ind w:left="18" w:right="11"/>
        <w:jc w:val="center"/>
      </w:pPr>
      <w:r>
        <w:rPr>
          <w:b/>
          <w:sz w:val="32"/>
        </w:rPr>
        <w:t xml:space="preserve">TERMS OF REFERENCE </w:t>
      </w:r>
    </w:p>
    <w:p w14:paraId="7987C0AB" w14:textId="77777777" w:rsidR="00F00615" w:rsidRDefault="00FA0F8B">
      <w:pPr>
        <w:spacing w:after="0" w:line="259" w:lineRule="auto"/>
        <w:ind w:left="81" w:right="0" w:firstLine="0"/>
        <w:jc w:val="center"/>
      </w:pPr>
      <w:r>
        <w:rPr>
          <w:b/>
          <w:sz w:val="32"/>
        </w:rPr>
        <w:t xml:space="preserve"> </w:t>
      </w:r>
    </w:p>
    <w:tbl>
      <w:tblPr>
        <w:tblStyle w:val="TableGrid"/>
        <w:tblW w:w="6008" w:type="dxa"/>
        <w:tblInd w:w="10" w:type="dxa"/>
        <w:tblLook w:val="04A0" w:firstRow="1" w:lastRow="0" w:firstColumn="1" w:lastColumn="0" w:noHBand="0" w:noVBand="1"/>
      </w:tblPr>
      <w:tblGrid>
        <w:gridCol w:w="2882"/>
        <w:gridCol w:w="3126"/>
      </w:tblGrid>
      <w:tr w:rsidR="00F00615" w14:paraId="0083E41B" w14:textId="77777777">
        <w:trPr>
          <w:trHeight w:val="940"/>
        </w:trPr>
        <w:tc>
          <w:tcPr>
            <w:tcW w:w="2882" w:type="dxa"/>
            <w:tcBorders>
              <w:top w:val="nil"/>
              <w:left w:val="nil"/>
              <w:bottom w:val="nil"/>
              <w:right w:val="nil"/>
            </w:tcBorders>
          </w:tcPr>
          <w:p w14:paraId="67F76784" w14:textId="77777777" w:rsidR="00F00615" w:rsidRDefault="00FA0F8B">
            <w:pPr>
              <w:spacing w:after="0" w:line="259" w:lineRule="auto"/>
              <w:ind w:left="0" w:right="0" w:firstLine="0"/>
              <w:jc w:val="left"/>
            </w:pPr>
            <w:r>
              <w:t xml:space="preserve"> </w:t>
            </w:r>
          </w:p>
          <w:p w14:paraId="194B157D" w14:textId="77777777" w:rsidR="00F00615" w:rsidRDefault="00FA0F8B">
            <w:pPr>
              <w:spacing w:after="0" w:line="259" w:lineRule="auto"/>
              <w:ind w:left="0" w:right="0" w:firstLine="0"/>
              <w:jc w:val="left"/>
            </w:pPr>
            <w:r>
              <w:t xml:space="preserve"> </w:t>
            </w:r>
          </w:p>
          <w:p w14:paraId="70840A6A" w14:textId="77777777" w:rsidR="00F00615" w:rsidRDefault="00FA0F8B">
            <w:pPr>
              <w:spacing w:after="0" w:line="259" w:lineRule="auto"/>
              <w:ind w:left="0" w:right="0" w:firstLine="0"/>
              <w:jc w:val="left"/>
            </w:pPr>
            <w:r>
              <w:rPr>
                <w:b/>
              </w:rPr>
              <w:t xml:space="preserve">I. IDENTIFICATION OF THE POST </w:t>
            </w:r>
          </w:p>
          <w:p w14:paraId="14907295" w14:textId="77777777" w:rsidR="00F00615" w:rsidRDefault="00FA0F8B">
            <w:pPr>
              <w:spacing w:after="0" w:line="259" w:lineRule="auto"/>
              <w:ind w:left="0" w:right="0" w:firstLine="0"/>
              <w:jc w:val="left"/>
            </w:pPr>
            <w:r>
              <w:t xml:space="preserve"> </w:t>
            </w:r>
          </w:p>
        </w:tc>
        <w:tc>
          <w:tcPr>
            <w:tcW w:w="3126" w:type="dxa"/>
            <w:tcBorders>
              <w:top w:val="nil"/>
              <w:left w:val="nil"/>
              <w:bottom w:val="nil"/>
              <w:right w:val="nil"/>
            </w:tcBorders>
          </w:tcPr>
          <w:p w14:paraId="04886B2A" w14:textId="77777777" w:rsidR="00F00615" w:rsidRDefault="00F00615">
            <w:pPr>
              <w:spacing w:after="160" w:line="259" w:lineRule="auto"/>
              <w:ind w:left="0" w:right="0" w:firstLine="0"/>
              <w:jc w:val="left"/>
            </w:pPr>
          </w:p>
        </w:tc>
      </w:tr>
      <w:tr w:rsidR="00F00615" w14:paraId="08461CFA" w14:textId="77777777">
        <w:trPr>
          <w:trHeight w:val="255"/>
        </w:trPr>
        <w:tc>
          <w:tcPr>
            <w:tcW w:w="2882" w:type="dxa"/>
            <w:tcBorders>
              <w:top w:val="nil"/>
              <w:left w:val="nil"/>
              <w:bottom w:val="nil"/>
              <w:right w:val="nil"/>
            </w:tcBorders>
          </w:tcPr>
          <w:p w14:paraId="5ED29BF9" w14:textId="77777777" w:rsidR="00F00615" w:rsidRDefault="00FA0F8B">
            <w:pPr>
              <w:tabs>
                <w:tab w:val="center" w:pos="721"/>
                <w:tab w:val="center" w:pos="1441"/>
                <w:tab w:val="center" w:pos="2161"/>
              </w:tabs>
              <w:spacing w:after="0" w:line="259" w:lineRule="auto"/>
              <w:ind w:left="0" w:right="0" w:firstLine="0"/>
              <w:jc w:val="left"/>
            </w:pPr>
            <w:r>
              <w:t xml:space="preserve">Title: </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tc>
        <w:tc>
          <w:tcPr>
            <w:tcW w:w="3126" w:type="dxa"/>
            <w:tcBorders>
              <w:top w:val="nil"/>
              <w:left w:val="nil"/>
              <w:bottom w:val="nil"/>
              <w:right w:val="nil"/>
            </w:tcBorders>
          </w:tcPr>
          <w:p w14:paraId="50B69A31" w14:textId="77777777" w:rsidR="00F00615" w:rsidRDefault="00FA0F8B">
            <w:pPr>
              <w:spacing w:after="0" w:line="259" w:lineRule="auto"/>
              <w:ind w:left="0" w:right="0" w:firstLine="0"/>
              <w:jc w:val="left"/>
            </w:pPr>
            <w:r>
              <w:t xml:space="preserve">Policy Research Intern </w:t>
            </w:r>
          </w:p>
        </w:tc>
      </w:tr>
      <w:tr w:rsidR="00F00615" w14:paraId="36082BC2" w14:textId="77777777">
        <w:trPr>
          <w:trHeight w:val="255"/>
        </w:trPr>
        <w:tc>
          <w:tcPr>
            <w:tcW w:w="2882" w:type="dxa"/>
            <w:tcBorders>
              <w:top w:val="nil"/>
              <w:left w:val="nil"/>
              <w:bottom w:val="nil"/>
              <w:right w:val="nil"/>
            </w:tcBorders>
          </w:tcPr>
          <w:p w14:paraId="04D247C4" w14:textId="77777777" w:rsidR="00F00615" w:rsidRDefault="00FA0F8B">
            <w:pPr>
              <w:tabs>
                <w:tab w:val="center" w:pos="2161"/>
              </w:tabs>
              <w:spacing w:after="0" w:line="259" w:lineRule="auto"/>
              <w:ind w:left="0" w:right="0" w:firstLine="0"/>
              <w:jc w:val="left"/>
            </w:pPr>
            <w:r>
              <w:t>Sector of assignment:</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3126" w:type="dxa"/>
            <w:tcBorders>
              <w:top w:val="nil"/>
              <w:left w:val="nil"/>
              <w:bottom w:val="nil"/>
              <w:right w:val="nil"/>
            </w:tcBorders>
          </w:tcPr>
          <w:p w14:paraId="1217CC60" w14:textId="77777777" w:rsidR="00F00615" w:rsidRDefault="00FA0F8B">
            <w:pPr>
              <w:spacing w:after="0" w:line="259" w:lineRule="auto"/>
              <w:ind w:left="0" w:right="0" w:firstLine="0"/>
              <w:jc w:val="left"/>
            </w:pPr>
            <w:r>
              <w:t xml:space="preserve">Pintig Lab  </w:t>
            </w:r>
          </w:p>
        </w:tc>
      </w:tr>
      <w:tr w:rsidR="00F00615" w14:paraId="619EF596" w14:textId="77777777">
        <w:trPr>
          <w:trHeight w:val="243"/>
        </w:trPr>
        <w:tc>
          <w:tcPr>
            <w:tcW w:w="2882" w:type="dxa"/>
            <w:tcBorders>
              <w:top w:val="nil"/>
              <w:left w:val="nil"/>
              <w:bottom w:val="nil"/>
              <w:right w:val="nil"/>
            </w:tcBorders>
          </w:tcPr>
          <w:p w14:paraId="728383BF" w14:textId="77777777" w:rsidR="00F00615" w:rsidRDefault="00FA0F8B">
            <w:pPr>
              <w:tabs>
                <w:tab w:val="center" w:pos="2161"/>
              </w:tabs>
              <w:spacing w:after="0" w:line="259" w:lineRule="auto"/>
              <w:ind w:left="0" w:right="0" w:firstLine="0"/>
              <w:jc w:val="left"/>
            </w:pPr>
            <w:r>
              <w:t xml:space="preserve">Organizational unit: </w:t>
            </w:r>
            <w:r>
              <w:rPr>
                <w:rFonts w:ascii="Times New Roman" w:eastAsia="Times New Roman" w:hAnsi="Times New Roman" w:cs="Times New Roman"/>
              </w:rPr>
              <w:t xml:space="preserve"> </w:t>
            </w:r>
            <w:r>
              <w:rPr>
                <w:rFonts w:ascii="Times New Roman" w:eastAsia="Times New Roman" w:hAnsi="Times New Roman" w:cs="Times New Roman"/>
              </w:rPr>
              <w:tab/>
            </w:r>
            <w:r>
              <w:t xml:space="preserve"> </w:t>
            </w:r>
            <w:r>
              <w:rPr>
                <w:rFonts w:ascii="Times New Roman" w:eastAsia="Times New Roman" w:hAnsi="Times New Roman" w:cs="Times New Roman"/>
              </w:rPr>
              <w:t xml:space="preserve"> </w:t>
            </w:r>
          </w:p>
        </w:tc>
        <w:tc>
          <w:tcPr>
            <w:tcW w:w="3126" w:type="dxa"/>
            <w:tcBorders>
              <w:top w:val="nil"/>
              <w:left w:val="nil"/>
              <w:bottom w:val="nil"/>
              <w:right w:val="nil"/>
            </w:tcBorders>
          </w:tcPr>
          <w:p w14:paraId="3A622129" w14:textId="77777777" w:rsidR="00F00615" w:rsidRDefault="00FA0F8B">
            <w:pPr>
              <w:spacing w:after="0" w:line="259" w:lineRule="auto"/>
              <w:ind w:left="0" w:right="0" w:firstLine="0"/>
              <w:jc w:val="left"/>
            </w:pPr>
            <w:r>
              <w:t xml:space="preserve">Impact and Advisory Team </w:t>
            </w:r>
          </w:p>
        </w:tc>
      </w:tr>
      <w:tr w:rsidR="00F00615" w14:paraId="307555A5" w14:textId="77777777">
        <w:trPr>
          <w:trHeight w:val="243"/>
        </w:trPr>
        <w:tc>
          <w:tcPr>
            <w:tcW w:w="2882" w:type="dxa"/>
            <w:tcBorders>
              <w:top w:val="nil"/>
              <w:left w:val="nil"/>
              <w:bottom w:val="nil"/>
              <w:right w:val="nil"/>
            </w:tcBorders>
          </w:tcPr>
          <w:p w14:paraId="2A407793" w14:textId="77777777" w:rsidR="00F00615" w:rsidRDefault="00FA0F8B">
            <w:pPr>
              <w:spacing w:after="0" w:line="259" w:lineRule="auto"/>
              <w:ind w:left="0" w:right="0" w:firstLine="0"/>
              <w:jc w:val="left"/>
            </w:pPr>
            <w:r>
              <w:t>Country and Duty Station:</w:t>
            </w:r>
            <w:r>
              <w:rPr>
                <w:rFonts w:ascii="Times New Roman" w:eastAsia="Times New Roman" w:hAnsi="Times New Roman" w:cs="Times New Roman"/>
              </w:rPr>
              <w:t xml:space="preserve">  </w:t>
            </w:r>
          </w:p>
        </w:tc>
        <w:tc>
          <w:tcPr>
            <w:tcW w:w="3126" w:type="dxa"/>
            <w:tcBorders>
              <w:top w:val="nil"/>
              <w:left w:val="nil"/>
              <w:bottom w:val="nil"/>
              <w:right w:val="nil"/>
            </w:tcBorders>
          </w:tcPr>
          <w:p w14:paraId="06381474" w14:textId="77777777" w:rsidR="00F00615" w:rsidRDefault="00FA0F8B">
            <w:pPr>
              <w:spacing w:after="0" w:line="259" w:lineRule="auto"/>
              <w:ind w:left="0" w:right="0" w:firstLine="0"/>
              <w:jc w:val="left"/>
            </w:pPr>
            <w:r>
              <w:t xml:space="preserve">Philippines- Manila </w:t>
            </w:r>
          </w:p>
        </w:tc>
      </w:tr>
      <w:tr w:rsidR="00F00615" w14:paraId="0CE8D0F1" w14:textId="77777777">
        <w:trPr>
          <w:trHeight w:val="245"/>
        </w:trPr>
        <w:tc>
          <w:tcPr>
            <w:tcW w:w="2882" w:type="dxa"/>
            <w:tcBorders>
              <w:top w:val="nil"/>
              <w:left w:val="nil"/>
              <w:bottom w:val="nil"/>
              <w:right w:val="nil"/>
            </w:tcBorders>
          </w:tcPr>
          <w:p w14:paraId="20637AED" w14:textId="77777777" w:rsidR="00F00615" w:rsidRDefault="00FA0F8B">
            <w:pPr>
              <w:tabs>
                <w:tab w:val="center" w:pos="2161"/>
              </w:tabs>
              <w:spacing w:after="0" w:line="259" w:lineRule="auto"/>
              <w:ind w:left="0" w:right="0" w:firstLine="0"/>
              <w:jc w:val="left"/>
            </w:pPr>
            <w:r>
              <w:t xml:space="preserve">Expected duration: </w:t>
            </w:r>
            <w:r>
              <w:rPr>
                <w:rFonts w:ascii="Times New Roman" w:eastAsia="Times New Roman" w:hAnsi="Times New Roman" w:cs="Times New Roman"/>
              </w:rPr>
              <w:t xml:space="preserve"> </w:t>
            </w:r>
            <w:r>
              <w:rPr>
                <w:rFonts w:ascii="Times New Roman" w:eastAsia="Times New Roman" w:hAnsi="Times New Roman" w:cs="Times New Roman"/>
              </w:rPr>
              <w:tab/>
            </w:r>
            <w:r>
              <w:t xml:space="preserve"> </w:t>
            </w:r>
            <w:r>
              <w:rPr>
                <w:rFonts w:ascii="Times New Roman" w:eastAsia="Times New Roman" w:hAnsi="Times New Roman" w:cs="Times New Roman"/>
              </w:rPr>
              <w:t xml:space="preserve"> </w:t>
            </w:r>
          </w:p>
        </w:tc>
        <w:tc>
          <w:tcPr>
            <w:tcW w:w="3126" w:type="dxa"/>
            <w:tcBorders>
              <w:top w:val="nil"/>
              <w:left w:val="nil"/>
              <w:bottom w:val="nil"/>
              <w:right w:val="nil"/>
            </w:tcBorders>
          </w:tcPr>
          <w:p w14:paraId="236FA3BA" w14:textId="5211458B" w:rsidR="00F00615" w:rsidRDefault="00FA0F8B">
            <w:pPr>
              <w:spacing w:after="0" w:line="259" w:lineRule="auto"/>
              <w:ind w:left="0" w:right="0" w:firstLine="0"/>
              <w:jc w:val="left"/>
            </w:pPr>
            <w:r>
              <w:rPr>
                <w:rFonts w:eastAsiaTheme="minorEastAsia" w:hint="eastAsia"/>
              </w:rPr>
              <w:t>6-9</w:t>
            </w:r>
            <w:r>
              <w:t xml:space="preserve"> months </w:t>
            </w:r>
          </w:p>
        </w:tc>
      </w:tr>
      <w:tr w:rsidR="00F00615" w14:paraId="3BE3607D" w14:textId="77777777">
        <w:trPr>
          <w:trHeight w:val="245"/>
        </w:trPr>
        <w:tc>
          <w:tcPr>
            <w:tcW w:w="2882" w:type="dxa"/>
            <w:tcBorders>
              <w:top w:val="nil"/>
              <w:left w:val="nil"/>
              <w:bottom w:val="nil"/>
              <w:right w:val="nil"/>
            </w:tcBorders>
          </w:tcPr>
          <w:p w14:paraId="5AA47422" w14:textId="77777777" w:rsidR="00F00615" w:rsidRDefault="00FA0F8B">
            <w:pPr>
              <w:tabs>
                <w:tab w:val="center" w:pos="2161"/>
              </w:tabs>
              <w:spacing w:after="0" w:line="259" w:lineRule="auto"/>
              <w:ind w:left="0" w:right="0" w:firstLine="0"/>
              <w:jc w:val="left"/>
            </w:pPr>
            <w:r>
              <w:t>Expected starting date:</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3126" w:type="dxa"/>
            <w:tcBorders>
              <w:top w:val="nil"/>
              <w:left w:val="nil"/>
              <w:bottom w:val="nil"/>
              <w:right w:val="nil"/>
            </w:tcBorders>
          </w:tcPr>
          <w:p w14:paraId="72081A3C" w14:textId="5F2CCC2C" w:rsidR="00F00615" w:rsidRDefault="00F00615">
            <w:pPr>
              <w:spacing w:after="0" w:line="259" w:lineRule="auto"/>
              <w:ind w:left="0" w:right="0" w:firstLine="0"/>
              <w:jc w:val="left"/>
            </w:pPr>
          </w:p>
        </w:tc>
      </w:tr>
      <w:tr w:rsidR="00F00615" w14:paraId="566991A0" w14:textId="77777777">
        <w:trPr>
          <w:trHeight w:val="245"/>
        </w:trPr>
        <w:tc>
          <w:tcPr>
            <w:tcW w:w="2882" w:type="dxa"/>
            <w:tcBorders>
              <w:top w:val="nil"/>
              <w:left w:val="nil"/>
              <w:bottom w:val="nil"/>
              <w:right w:val="nil"/>
            </w:tcBorders>
          </w:tcPr>
          <w:p w14:paraId="1CF97C72" w14:textId="77777777" w:rsidR="00F00615" w:rsidRDefault="00FA0F8B">
            <w:pPr>
              <w:tabs>
                <w:tab w:val="center" w:pos="2161"/>
              </w:tabs>
              <w:spacing w:after="0" w:line="259" w:lineRule="auto"/>
              <w:ind w:left="0" w:right="0" w:firstLine="0"/>
              <w:jc w:val="left"/>
            </w:pPr>
            <w:r>
              <w:t>Supervisor’s name:</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3126" w:type="dxa"/>
            <w:tcBorders>
              <w:top w:val="nil"/>
              <w:left w:val="nil"/>
              <w:bottom w:val="nil"/>
              <w:right w:val="nil"/>
            </w:tcBorders>
          </w:tcPr>
          <w:p w14:paraId="2A27DD82" w14:textId="77777777" w:rsidR="00F00615" w:rsidRDefault="00FA0F8B">
            <w:pPr>
              <w:spacing w:after="0" w:line="259" w:lineRule="auto"/>
              <w:ind w:left="0" w:right="0" w:firstLine="0"/>
              <w:jc w:val="left"/>
            </w:pPr>
            <w:r>
              <w:t xml:space="preserve">Francis Capistrano </w:t>
            </w:r>
          </w:p>
        </w:tc>
      </w:tr>
      <w:tr w:rsidR="00F00615" w14:paraId="7A419845" w14:textId="77777777">
        <w:trPr>
          <w:trHeight w:val="238"/>
        </w:trPr>
        <w:tc>
          <w:tcPr>
            <w:tcW w:w="2882" w:type="dxa"/>
            <w:tcBorders>
              <w:top w:val="nil"/>
              <w:left w:val="nil"/>
              <w:bottom w:val="nil"/>
              <w:right w:val="nil"/>
            </w:tcBorders>
          </w:tcPr>
          <w:p w14:paraId="2B049951" w14:textId="77777777" w:rsidR="00F00615" w:rsidRDefault="00FA0F8B">
            <w:pPr>
              <w:tabs>
                <w:tab w:val="center" w:pos="2161"/>
              </w:tabs>
              <w:spacing w:after="0" w:line="259" w:lineRule="auto"/>
              <w:ind w:left="0" w:right="0" w:firstLine="0"/>
              <w:jc w:val="left"/>
            </w:pPr>
            <w:r>
              <w:t>Supervisor’s title:</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tc>
        <w:tc>
          <w:tcPr>
            <w:tcW w:w="3126" w:type="dxa"/>
            <w:tcBorders>
              <w:top w:val="nil"/>
              <w:left w:val="nil"/>
              <w:bottom w:val="nil"/>
              <w:right w:val="nil"/>
            </w:tcBorders>
          </w:tcPr>
          <w:p w14:paraId="6A7A8B5E" w14:textId="77777777" w:rsidR="00F00615" w:rsidRDefault="00FA0F8B">
            <w:pPr>
              <w:spacing w:after="0" w:line="259" w:lineRule="auto"/>
              <w:ind w:left="0" w:right="0" w:firstLine="0"/>
            </w:pPr>
            <w:r>
              <w:t xml:space="preserve">OIC, Pintig Lab, Impact Advisory Team </w:t>
            </w:r>
          </w:p>
        </w:tc>
      </w:tr>
    </w:tbl>
    <w:p w14:paraId="417B8A53" w14:textId="77777777" w:rsidR="00F00615" w:rsidRDefault="00FA0F8B">
      <w:pPr>
        <w:spacing w:after="0" w:line="259" w:lineRule="auto"/>
        <w:ind w:left="10" w:right="0" w:firstLine="0"/>
        <w:jc w:val="left"/>
      </w:pPr>
      <w:r>
        <w:t xml:space="preserve"> </w:t>
      </w:r>
      <w:r>
        <w:tab/>
        <w:t xml:space="preserve"> </w:t>
      </w:r>
      <w:r>
        <w:tab/>
        <w:t xml:space="preserve"> </w:t>
      </w:r>
    </w:p>
    <w:p w14:paraId="3B766459" w14:textId="77777777" w:rsidR="00F00615" w:rsidRDefault="00FA0F8B">
      <w:pPr>
        <w:spacing w:after="0" w:line="259" w:lineRule="auto"/>
        <w:ind w:left="10" w:right="0" w:firstLine="0"/>
        <w:jc w:val="left"/>
      </w:pPr>
      <w:r>
        <w:t xml:space="preserve"> </w:t>
      </w:r>
    </w:p>
    <w:p w14:paraId="47F48E23" w14:textId="77777777" w:rsidR="00F00615" w:rsidRDefault="00FA0F8B">
      <w:pPr>
        <w:numPr>
          <w:ilvl w:val="0"/>
          <w:numId w:val="1"/>
        </w:numPr>
        <w:spacing w:after="0" w:line="259" w:lineRule="auto"/>
        <w:ind w:right="0" w:hanging="260"/>
        <w:jc w:val="left"/>
      </w:pPr>
      <w:r>
        <w:rPr>
          <w:b/>
        </w:rPr>
        <w:t xml:space="preserve">CORPORATE BACKGROUND: </w:t>
      </w:r>
    </w:p>
    <w:p w14:paraId="0BFDAC76" w14:textId="77777777" w:rsidR="00F00615" w:rsidRDefault="00FA0F8B">
      <w:pPr>
        <w:spacing w:after="0" w:line="259" w:lineRule="auto"/>
        <w:ind w:left="10" w:right="0" w:firstLine="0"/>
        <w:jc w:val="left"/>
      </w:pPr>
      <w:r>
        <w:t xml:space="preserve"> </w:t>
      </w:r>
    </w:p>
    <w:p w14:paraId="1DCDD2E2" w14:textId="77777777" w:rsidR="00F00615" w:rsidRDefault="00FA0F8B">
      <w:pPr>
        <w:ind w:right="0"/>
      </w:pPr>
      <w:r>
        <w:t xml:space="preserve">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 </w:t>
      </w:r>
    </w:p>
    <w:p w14:paraId="7C1FDB6D" w14:textId="77777777" w:rsidR="00F00615" w:rsidRDefault="00FA0F8B">
      <w:pPr>
        <w:spacing w:after="0" w:line="259" w:lineRule="auto"/>
        <w:ind w:left="10" w:right="0" w:firstLine="0"/>
        <w:jc w:val="left"/>
      </w:pPr>
      <w:r>
        <w:t xml:space="preserve"> </w:t>
      </w:r>
    </w:p>
    <w:p w14:paraId="6D31CEB2" w14:textId="77777777" w:rsidR="00F00615" w:rsidRDefault="00FA0F8B">
      <w:pPr>
        <w:numPr>
          <w:ilvl w:val="0"/>
          <w:numId w:val="1"/>
        </w:numPr>
        <w:spacing w:after="0" w:line="259" w:lineRule="auto"/>
        <w:ind w:right="0" w:hanging="260"/>
        <w:jc w:val="left"/>
      </w:pPr>
      <w:r>
        <w:rPr>
          <w:b/>
        </w:rPr>
        <w:t xml:space="preserve">RECEIVING OFFICE BACKGROUND:  </w:t>
      </w:r>
    </w:p>
    <w:p w14:paraId="2AD3644C" w14:textId="77777777" w:rsidR="00F00615" w:rsidRDefault="00FA0F8B">
      <w:pPr>
        <w:spacing w:after="0" w:line="259" w:lineRule="auto"/>
        <w:ind w:left="10" w:right="0" w:firstLine="0"/>
        <w:jc w:val="left"/>
      </w:pPr>
      <w:r>
        <w:t xml:space="preserve"> </w:t>
      </w:r>
    </w:p>
    <w:p w14:paraId="0ABB852A" w14:textId="77777777" w:rsidR="00F00615" w:rsidRDefault="00FA0F8B">
      <w:pPr>
        <w:ind w:right="0"/>
      </w:pPr>
      <w:r>
        <w:t xml:space="preserve">UNDP’s Impact and Advisory Team (IAT) is engaged in the knowledge generation and policy advocacy services, through the technical support of Accelerator Lab Philippines and Pintig Lab. The unit is engaged in upstream policy work through providing high level technical and quality assurance support to the Country Office knowledge products as well as UN wide policy engagements. The unit’s current policy research agenda consists of the following: women’s political empowerment, circular economy, local government disaster risk preparedness, local convergence, climate finance, promoting the use of non-traditional data, energy reform, food security, and public innovation.   </w:t>
      </w:r>
    </w:p>
    <w:p w14:paraId="56F04FA8" w14:textId="77777777" w:rsidR="00F00615" w:rsidRDefault="00FA0F8B">
      <w:pPr>
        <w:spacing w:after="2" w:line="259" w:lineRule="auto"/>
        <w:ind w:left="10" w:right="0" w:firstLine="0"/>
        <w:jc w:val="left"/>
      </w:pPr>
      <w:r>
        <w:t xml:space="preserve"> </w:t>
      </w:r>
    </w:p>
    <w:p w14:paraId="5C2CD119" w14:textId="77777777" w:rsidR="00F00615" w:rsidRDefault="00FA0F8B">
      <w:pPr>
        <w:ind w:right="0"/>
      </w:pPr>
      <w:r>
        <w:t xml:space="preserve">Specifically, Pintig Lab aims to strengthen data governance capacities to drive evidence-based actions related to the response and recovery strategy for the COVID-19 crisis, and attainment of the SDGs. The Lab builds an appreciation for and capacities of LGUs and NGAs to use data and digital tools for COVID-19 response and recovery strategies in a manner that fulfills the SDGs. It also fosters the development of an open pool of data from traditional and non-traditional sources that can be shared with government, civil society, the private sector, and academe for the purposes of recovery, inclusive development, and attainment of the SDGs. Lastly, it builds a community of economists, data scientists, government officials, private sector professionals, and civil society who contribute to the data and use it for purposes of policy development, programming, and resource mobilization and alignment for the SDGs.    </w:t>
      </w:r>
    </w:p>
    <w:p w14:paraId="3E5E8998" w14:textId="77777777" w:rsidR="00F00615" w:rsidRDefault="00FA0F8B">
      <w:pPr>
        <w:spacing w:after="0" w:line="259" w:lineRule="auto"/>
        <w:ind w:left="10" w:right="0" w:firstLine="0"/>
        <w:jc w:val="left"/>
      </w:pPr>
      <w:r>
        <w:t xml:space="preserve"> </w:t>
      </w:r>
    </w:p>
    <w:p w14:paraId="4BD15A12" w14:textId="77777777" w:rsidR="00F00615" w:rsidRDefault="00FA0F8B">
      <w:pPr>
        <w:spacing w:after="0" w:line="259" w:lineRule="auto"/>
        <w:ind w:left="10" w:right="0" w:firstLine="0"/>
        <w:jc w:val="left"/>
      </w:pPr>
      <w:r>
        <w:t xml:space="preserve"> </w:t>
      </w:r>
    </w:p>
    <w:p w14:paraId="397933D0" w14:textId="77777777" w:rsidR="00F00615" w:rsidRDefault="00FA0F8B">
      <w:pPr>
        <w:spacing w:after="0" w:line="259" w:lineRule="auto"/>
        <w:ind w:left="10" w:right="0" w:firstLine="0"/>
        <w:jc w:val="left"/>
      </w:pPr>
      <w:r>
        <w:t xml:space="preserve"> </w:t>
      </w:r>
    </w:p>
    <w:p w14:paraId="79C59324" w14:textId="77777777" w:rsidR="00F00615" w:rsidRDefault="00FA0F8B">
      <w:pPr>
        <w:spacing w:after="0" w:line="259" w:lineRule="auto"/>
        <w:ind w:left="10" w:right="0" w:firstLine="0"/>
        <w:jc w:val="left"/>
      </w:pPr>
      <w:r>
        <w:t xml:space="preserve"> </w:t>
      </w:r>
    </w:p>
    <w:p w14:paraId="2BAAD174" w14:textId="77777777" w:rsidR="00F00615" w:rsidRDefault="00FA0F8B">
      <w:pPr>
        <w:spacing w:after="0" w:line="259" w:lineRule="auto"/>
        <w:ind w:left="10" w:right="0" w:firstLine="0"/>
        <w:jc w:val="left"/>
      </w:pPr>
      <w:r>
        <w:t xml:space="preserve"> </w:t>
      </w:r>
    </w:p>
    <w:p w14:paraId="53320EE7" w14:textId="77777777" w:rsidR="00F00615" w:rsidRDefault="00FA0F8B">
      <w:pPr>
        <w:spacing w:after="611" w:line="259" w:lineRule="auto"/>
        <w:ind w:left="10" w:right="0" w:firstLine="0"/>
        <w:jc w:val="left"/>
      </w:pPr>
      <w:r>
        <w:t xml:space="preserve"> </w:t>
      </w:r>
    </w:p>
    <w:p w14:paraId="4272A3DC" w14:textId="77777777" w:rsidR="00F00615" w:rsidRDefault="00FA0F8B">
      <w:pPr>
        <w:spacing w:after="306" w:line="259" w:lineRule="auto"/>
        <w:ind w:left="10" w:right="113"/>
        <w:jc w:val="right"/>
      </w:pPr>
      <w:r>
        <w:rPr>
          <w:sz w:val="16"/>
        </w:rPr>
        <w:lastRenderedPageBreak/>
        <w:t>Terms of Reference, March 2022</w:t>
      </w:r>
    </w:p>
    <w:p w14:paraId="430516FF" w14:textId="77777777" w:rsidR="00F00615" w:rsidRDefault="00FA0F8B">
      <w:pPr>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355019F1" w14:textId="77777777" w:rsidR="00F00615" w:rsidRDefault="00FA0F8B">
      <w:pPr>
        <w:spacing w:after="85" w:line="259" w:lineRule="auto"/>
        <w:ind w:left="10" w:right="0" w:firstLine="0"/>
        <w:jc w:val="left"/>
      </w:pPr>
      <w:r>
        <w:rPr>
          <w:rFonts w:ascii="Times New Roman" w:eastAsia="Times New Roman" w:hAnsi="Times New Roman" w:cs="Times New Roman"/>
          <w:sz w:val="24"/>
        </w:rPr>
        <w:t xml:space="preserve"> </w:t>
      </w:r>
    </w:p>
    <w:p w14:paraId="5CFFFC34" w14:textId="77777777" w:rsidR="00F00615" w:rsidRDefault="00FA0F8B">
      <w:pPr>
        <w:numPr>
          <w:ilvl w:val="0"/>
          <w:numId w:val="2"/>
        </w:numPr>
        <w:spacing w:after="0" w:line="259" w:lineRule="auto"/>
        <w:ind w:right="0" w:hanging="275"/>
        <w:jc w:val="left"/>
      </w:pPr>
      <w:r>
        <w:rPr>
          <w:b/>
        </w:rPr>
        <w:t xml:space="preserve">DUTIES:  </w:t>
      </w:r>
    </w:p>
    <w:p w14:paraId="637B45EF" w14:textId="77777777" w:rsidR="00F00615" w:rsidRDefault="00FA0F8B">
      <w:pPr>
        <w:spacing w:after="0" w:line="259" w:lineRule="auto"/>
        <w:ind w:left="10" w:right="0" w:firstLine="0"/>
        <w:jc w:val="left"/>
      </w:pPr>
      <w:r>
        <w:t xml:space="preserve"> </w:t>
      </w:r>
    </w:p>
    <w:p w14:paraId="0B36C302" w14:textId="77777777" w:rsidR="00F00615" w:rsidRDefault="00FA0F8B">
      <w:pPr>
        <w:ind w:right="0"/>
      </w:pPr>
      <w:r>
        <w:t xml:space="preserve">The Intern/Fellow will assist in the following duties and responsibilities: </w:t>
      </w:r>
    </w:p>
    <w:p w14:paraId="4EE3EDC1" w14:textId="77777777" w:rsidR="00F00615" w:rsidRDefault="00FA0F8B">
      <w:pPr>
        <w:spacing w:after="0" w:line="259" w:lineRule="auto"/>
        <w:ind w:left="10" w:right="0" w:firstLine="0"/>
        <w:jc w:val="left"/>
      </w:pPr>
      <w:r>
        <w:t xml:space="preserve"> </w:t>
      </w:r>
    </w:p>
    <w:tbl>
      <w:tblPr>
        <w:tblStyle w:val="TableGrid"/>
        <w:tblW w:w="8827" w:type="dxa"/>
        <w:tblInd w:w="16" w:type="dxa"/>
        <w:tblCellMar>
          <w:top w:w="40" w:type="dxa"/>
          <w:left w:w="104" w:type="dxa"/>
          <w:right w:w="64" w:type="dxa"/>
        </w:tblCellMar>
        <w:tblLook w:val="04A0" w:firstRow="1" w:lastRow="0" w:firstColumn="1" w:lastColumn="0" w:noHBand="0" w:noVBand="1"/>
      </w:tblPr>
      <w:tblGrid>
        <w:gridCol w:w="509"/>
        <w:gridCol w:w="7314"/>
        <w:gridCol w:w="1004"/>
      </w:tblGrid>
      <w:tr w:rsidR="00F00615" w14:paraId="5F8A2638" w14:textId="77777777">
        <w:trPr>
          <w:trHeight w:val="253"/>
        </w:trPr>
        <w:tc>
          <w:tcPr>
            <w:tcW w:w="509" w:type="dxa"/>
            <w:tcBorders>
              <w:top w:val="single" w:sz="4" w:space="0" w:color="000000"/>
              <w:left w:val="single" w:sz="4" w:space="0" w:color="000000"/>
              <w:bottom w:val="single" w:sz="4" w:space="0" w:color="000000"/>
              <w:right w:val="single" w:sz="4" w:space="0" w:color="000000"/>
            </w:tcBorders>
            <w:shd w:val="clear" w:color="auto" w:fill="E6E6E6"/>
          </w:tcPr>
          <w:p w14:paraId="1924F0A3" w14:textId="77777777" w:rsidR="00F00615" w:rsidRDefault="00FA0F8B">
            <w:pPr>
              <w:spacing w:after="0" w:line="259" w:lineRule="auto"/>
              <w:ind w:left="25" w:right="0" w:firstLine="0"/>
              <w:jc w:val="left"/>
            </w:pPr>
            <w:r>
              <w:rPr>
                <w:b/>
              </w:rPr>
              <w:t xml:space="preserve">No </w:t>
            </w:r>
          </w:p>
        </w:tc>
        <w:tc>
          <w:tcPr>
            <w:tcW w:w="7313" w:type="dxa"/>
            <w:tcBorders>
              <w:top w:val="single" w:sz="4" w:space="0" w:color="000000"/>
              <w:left w:val="single" w:sz="4" w:space="0" w:color="000000"/>
              <w:bottom w:val="single" w:sz="4" w:space="0" w:color="000000"/>
              <w:right w:val="single" w:sz="4" w:space="0" w:color="000000"/>
            </w:tcBorders>
            <w:shd w:val="clear" w:color="auto" w:fill="E6E6E6"/>
          </w:tcPr>
          <w:p w14:paraId="393069CB" w14:textId="77777777" w:rsidR="00F00615" w:rsidRDefault="00FA0F8B">
            <w:pPr>
              <w:spacing w:after="0" w:line="259" w:lineRule="auto"/>
              <w:ind w:left="0" w:right="47" w:firstLine="0"/>
              <w:jc w:val="center"/>
            </w:pPr>
            <w:r>
              <w:rPr>
                <w:b/>
              </w:rPr>
              <w:t xml:space="preserve">Duties and responsibilities </w:t>
            </w:r>
          </w:p>
        </w:tc>
        <w:tc>
          <w:tcPr>
            <w:tcW w:w="1004" w:type="dxa"/>
            <w:tcBorders>
              <w:top w:val="single" w:sz="4" w:space="0" w:color="000000"/>
              <w:left w:val="single" w:sz="4" w:space="0" w:color="000000"/>
              <w:bottom w:val="single" w:sz="4" w:space="0" w:color="000000"/>
              <w:right w:val="single" w:sz="4" w:space="0" w:color="000000"/>
            </w:tcBorders>
            <w:shd w:val="clear" w:color="auto" w:fill="E6E6E6"/>
          </w:tcPr>
          <w:p w14:paraId="11575CA7" w14:textId="77777777" w:rsidR="00F00615" w:rsidRDefault="00FA0F8B">
            <w:pPr>
              <w:spacing w:after="0" w:line="259" w:lineRule="auto"/>
              <w:ind w:left="1" w:right="0" w:firstLine="0"/>
              <w:jc w:val="left"/>
            </w:pPr>
            <w:r>
              <w:rPr>
                <w:b/>
              </w:rPr>
              <w:t xml:space="preserve">% of time </w:t>
            </w:r>
          </w:p>
        </w:tc>
      </w:tr>
      <w:tr w:rsidR="00F00615" w14:paraId="57A6A590" w14:textId="77777777">
        <w:trPr>
          <w:trHeight w:val="6198"/>
        </w:trPr>
        <w:tc>
          <w:tcPr>
            <w:tcW w:w="509" w:type="dxa"/>
            <w:tcBorders>
              <w:top w:val="single" w:sz="4" w:space="0" w:color="000000"/>
              <w:left w:val="single" w:sz="4" w:space="0" w:color="000000"/>
              <w:bottom w:val="single" w:sz="4" w:space="0" w:color="000000"/>
              <w:right w:val="single" w:sz="4" w:space="0" w:color="000000"/>
            </w:tcBorders>
          </w:tcPr>
          <w:p w14:paraId="51E90AFC" w14:textId="77777777" w:rsidR="00F00615" w:rsidRDefault="00FA0F8B">
            <w:pPr>
              <w:spacing w:after="0" w:line="259" w:lineRule="auto"/>
              <w:ind w:left="0" w:right="0" w:firstLine="0"/>
              <w:jc w:val="left"/>
            </w:pPr>
            <w:r>
              <w:t xml:space="preserve">1 </w:t>
            </w:r>
          </w:p>
        </w:tc>
        <w:tc>
          <w:tcPr>
            <w:tcW w:w="7313" w:type="dxa"/>
            <w:tcBorders>
              <w:top w:val="single" w:sz="4" w:space="0" w:color="000000"/>
              <w:left w:val="single" w:sz="4" w:space="0" w:color="000000"/>
              <w:bottom w:val="single" w:sz="4" w:space="0" w:color="000000"/>
              <w:right w:val="single" w:sz="4" w:space="0" w:color="000000"/>
            </w:tcBorders>
          </w:tcPr>
          <w:p w14:paraId="74573AD0" w14:textId="77777777" w:rsidR="00F00615" w:rsidRDefault="00FA0F8B">
            <w:pPr>
              <w:spacing w:after="22" w:line="259" w:lineRule="auto"/>
              <w:ind w:left="1" w:right="0" w:firstLine="0"/>
              <w:jc w:val="left"/>
            </w:pPr>
            <w:r>
              <w:rPr>
                <w:b/>
              </w:rPr>
              <w:t xml:space="preserve">The main duties of the intern are as follows: </w:t>
            </w:r>
          </w:p>
          <w:p w14:paraId="51783286" w14:textId="77777777" w:rsidR="00F00615" w:rsidRDefault="00FA0F8B">
            <w:pPr>
              <w:numPr>
                <w:ilvl w:val="0"/>
                <w:numId w:val="3"/>
              </w:numPr>
              <w:spacing w:after="0" w:line="259" w:lineRule="auto"/>
              <w:ind w:right="0" w:hanging="360"/>
              <w:jc w:val="left"/>
            </w:pPr>
            <w:r>
              <w:t xml:space="preserve">Conduct data analysis and writing for policy publications; </w:t>
            </w:r>
          </w:p>
          <w:p w14:paraId="0B372D5A" w14:textId="77777777" w:rsidR="00F00615" w:rsidRDefault="00FA0F8B">
            <w:pPr>
              <w:numPr>
                <w:ilvl w:val="0"/>
                <w:numId w:val="3"/>
              </w:numPr>
              <w:spacing w:after="13" w:line="268" w:lineRule="auto"/>
              <w:ind w:right="0" w:hanging="360"/>
              <w:jc w:val="left"/>
            </w:pPr>
            <w:r>
              <w:t>Develop appropriate research methodology and/or survey design (e.g. pulse survey) for policy publications;</w:t>
            </w:r>
            <w:r>
              <w:rPr>
                <w:rFonts w:ascii="Times New Roman" w:eastAsia="Times New Roman" w:hAnsi="Times New Roman" w:cs="Times New Roman"/>
              </w:rPr>
              <w:t xml:space="preserve"> </w:t>
            </w:r>
          </w:p>
          <w:p w14:paraId="5ED39409" w14:textId="77777777" w:rsidR="00F00615" w:rsidRDefault="00FA0F8B">
            <w:pPr>
              <w:numPr>
                <w:ilvl w:val="0"/>
                <w:numId w:val="3"/>
              </w:numPr>
              <w:spacing w:after="40" w:line="241" w:lineRule="auto"/>
              <w:ind w:right="0" w:hanging="360"/>
              <w:jc w:val="left"/>
            </w:pPr>
            <w:r>
              <w:t xml:space="preserve">Conduct desk reviews of existing research outputs and knowledge products of UNDP Philippines with a view of the research questions and objectives for the thematic challenge assigned; </w:t>
            </w:r>
          </w:p>
          <w:p w14:paraId="75E2FBE7" w14:textId="77777777" w:rsidR="00F00615" w:rsidRDefault="00FA0F8B">
            <w:pPr>
              <w:numPr>
                <w:ilvl w:val="0"/>
                <w:numId w:val="3"/>
              </w:numPr>
              <w:spacing w:after="36" w:line="241" w:lineRule="auto"/>
              <w:ind w:right="0" w:hanging="360"/>
              <w:jc w:val="left"/>
            </w:pPr>
            <w:r>
              <w:t xml:space="preserve">Conduct exploratory data analysis (identify variance within data, look at novel ways to examine the data to tell different stories, explore multiple datasets for trends or outliers); </w:t>
            </w:r>
          </w:p>
          <w:p w14:paraId="1FE6B692" w14:textId="77777777" w:rsidR="00F00615" w:rsidRDefault="00FA0F8B">
            <w:pPr>
              <w:numPr>
                <w:ilvl w:val="0"/>
                <w:numId w:val="3"/>
              </w:numPr>
              <w:spacing w:after="0" w:line="241" w:lineRule="auto"/>
              <w:ind w:right="0" w:hanging="360"/>
              <w:jc w:val="left"/>
            </w:pPr>
            <w:r>
              <w:t xml:space="preserve">Identify new data sources and translate a range of datasets into easily accessible and useful information that supports program objectives e.g. </w:t>
            </w:r>
          </w:p>
          <w:p w14:paraId="70F6B702" w14:textId="77777777" w:rsidR="00F00615" w:rsidRDefault="00FA0F8B">
            <w:pPr>
              <w:spacing w:after="30" w:line="259" w:lineRule="auto"/>
              <w:ind w:left="721" w:right="0" w:firstLine="0"/>
              <w:jc w:val="left"/>
            </w:pPr>
            <w:r>
              <w:t xml:space="preserve">through maps, dashboards, benchmarking techniques, BI tools, visualisation; </w:t>
            </w:r>
          </w:p>
          <w:p w14:paraId="43D7BBDE" w14:textId="77777777" w:rsidR="00F00615" w:rsidRDefault="00FA0F8B">
            <w:pPr>
              <w:numPr>
                <w:ilvl w:val="0"/>
                <w:numId w:val="3"/>
              </w:numPr>
              <w:spacing w:after="10" w:line="280" w:lineRule="auto"/>
              <w:ind w:right="0" w:hanging="360"/>
              <w:jc w:val="left"/>
            </w:pPr>
            <w:r>
              <w:rPr>
                <w:sz w:val="19"/>
              </w:rPr>
              <w:t>Develop and implement databases, data collection system, data analytics and other strategies that optimize statistical efficiency and quality;</w:t>
            </w:r>
            <w:r>
              <w:rPr>
                <w:rFonts w:ascii="Times New Roman" w:eastAsia="Times New Roman" w:hAnsi="Times New Roman" w:cs="Times New Roman"/>
              </w:rPr>
              <w:t xml:space="preserve"> </w:t>
            </w:r>
          </w:p>
          <w:p w14:paraId="464EFC1B" w14:textId="77777777" w:rsidR="00F00615" w:rsidRDefault="00FA0F8B">
            <w:pPr>
              <w:numPr>
                <w:ilvl w:val="0"/>
                <w:numId w:val="3"/>
              </w:numPr>
              <w:spacing w:after="13" w:line="268" w:lineRule="auto"/>
              <w:ind w:right="0" w:hanging="360"/>
              <w:jc w:val="left"/>
            </w:pPr>
            <w:r>
              <w:t>Assist in content curation of documents, blogs, presentations, and other files and artefacts produced or used by Pintig Lab and IAT;</w:t>
            </w:r>
            <w:r>
              <w:rPr>
                <w:rFonts w:ascii="Times New Roman" w:eastAsia="Times New Roman" w:hAnsi="Times New Roman" w:cs="Times New Roman"/>
              </w:rPr>
              <w:t xml:space="preserve">  </w:t>
            </w:r>
          </w:p>
          <w:p w14:paraId="5F2A6416" w14:textId="77777777" w:rsidR="00F00615" w:rsidRDefault="00FA0F8B">
            <w:pPr>
              <w:numPr>
                <w:ilvl w:val="0"/>
                <w:numId w:val="3"/>
              </w:numPr>
              <w:spacing w:after="36" w:line="241" w:lineRule="auto"/>
              <w:ind w:right="0" w:hanging="360"/>
              <w:jc w:val="left"/>
            </w:pPr>
            <w:r>
              <w:t xml:space="preserve">Assist in production of knowledge products (e.g., publication, blogs, news articles, etc.) and social media materials of Pintig Lab and IAT; </w:t>
            </w:r>
          </w:p>
          <w:p w14:paraId="784E7662" w14:textId="77777777" w:rsidR="00F00615" w:rsidRDefault="00FA0F8B">
            <w:pPr>
              <w:numPr>
                <w:ilvl w:val="0"/>
                <w:numId w:val="3"/>
              </w:numPr>
              <w:spacing w:after="0" w:line="241" w:lineRule="auto"/>
              <w:ind w:right="0" w:hanging="360"/>
              <w:jc w:val="left"/>
            </w:pPr>
            <w:r>
              <w:t xml:space="preserve">Assist the organization and documentation of conferences, key high-level meetings, forums or other collaborative events; </w:t>
            </w:r>
          </w:p>
          <w:p w14:paraId="752077FF" w14:textId="77777777" w:rsidR="00F00615" w:rsidRDefault="00FA0F8B">
            <w:pPr>
              <w:spacing w:after="0" w:line="259" w:lineRule="auto"/>
              <w:ind w:left="1" w:right="0" w:firstLine="0"/>
              <w:jc w:val="left"/>
            </w:pPr>
            <w:r>
              <w:t xml:space="preserve"> </w:t>
            </w:r>
          </w:p>
          <w:p w14:paraId="79A86F23" w14:textId="77777777" w:rsidR="00F00615" w:rsidRDefault="00FA0F8B">
            <w:pPr>
              <w:spacing w:after="0" w:line="259" w:lineRule="auto"/>
              <w:ind w:left="1" w:right="0" w:firstLine="0"/>
              <w:jc w:val="left"/>
            </w:pPr>
            <w:r>
              <w:t xml:space="preserve">The intern is expected to render these tasks primarily for data, digital, and grassroots innovations but also to support other cross-cutting thematic challenges when requested. </w:t>
            </w:r>
          </w:p>
        </w:tc>
        <w:tc>
          <w:tcPr>
            <w:tcW w:w="1004" w:type="dxa"/>
            <w:tcBorders>
              <w:top w:val="single" w:sz="4" w:space="0" w:color="000000"/>
              <w:left w:val="single" w:sz="4" w:space="0" w:color="000000"/>
              <w:bottom w:val="single" w:sz="4" w:space="0" w:color="000000"/>
              <w:right w:val="single" w:sz="4" w:space="0" w:color="000000"/>
            </w:tcBorders>
          </w:tcPr>
          <w:p w14:paraId="4DBC9B82" w14:textId="77777777" w:rsidR="00F00615" w:rsidRDefault="00FA0F8B">
            <w:pPr>
              <w:spacing w:after="0" w:line="259" w:lineRule="auto"/>
              <w:ind w:left="0" w:right="49" w:firstLine="0"/>
              <w:jc w:val="center"/>
            </w:pPr>
            <w:r>
              <w:rPr>
                <w:b/>
              </w:rPr>
              <w:t xml:space="preserve">70% </w:t>
            </w:r>
          </w:p>
        </w:tc>
      </w:tr>
      <w:tr w:rsidR="00F00615" w14:paraId="06DAE100" w14:textId="77777777">
        <w:trPr>
          <w:trHeight w:val="1986"/>
        </w:trPr>
        <w:tc>
          <w:tcPr>
            <w:tcW w:w="509" w:type="dxa"/>
            <w:tcBorders>
              <w:top w:val="single" w:sz="4" w:space="0" w:color="000000"/>
              <w:left w:val="single" w:sz="4" w:space="0" w:color="000000"/>
              <w:bottom w:val="single" w:sz="4" w:space="0" w:color="000000"/>
              <w:right w:val="single" w:sz="4" w:space="0" w:color="000000"/>
            </w:tcBorders>
          </w:tcPr>
          <w:p w14:paraId="2F2A6F43" w14:textId="77777777" w:rsidR="00F00615" w:rsidRDefault="00FA0F8B">
            <w:pPr>
              <w:spacing w:after="0" w:line="259" w:lineRule="auto"/>
              <w:ind w:left="0" w:right="0" w:firstLine="0"/>
              <w:jc w:val="left"/>
            </w:pPr>
            <w:r>
              <w:t xml:space="preserve">2 </w:t>
            </w:r>
          </w:p>
        </w:tc>
        <w:tc>
          <w:tcPr>
            <w:tcW w:w="7313" w:type="dxa"/>
            <w:tcBorders>
              <w:top w:val="single" w:sz="4" w:space="0" w:color="000000"/>
              <w:left w:val="single" w:sz="4" w:space="0" w:color="000000"/>
              <w:bottom w:val="single" w:sz="4" w:space="0" w:color="000000"/>
              <w:right w:val="single" w:sz="4" w:space="0" w:color="000000"/>
            </w:tcBorders>
          </w:tcPr>
          <w:p w14:paraId="09FB310A" w14:textId="77777777" w:rsidR="00F00615" w:rsidRDefault="00FA0F8B">
            <w:pPr>
              <w:spacing w:after="22" w:line="259" w:lineRule="auto"/>
              <w:ind w:left="1" w:right="0" w:firstLine="0"/>
              <w:jc w:val="left"/>
            </w:pPr>
            <w:r>
              <w:rPr>
                <w:b/>
              </w:rPr>
              <w:t xml:space="preserve">Capstone Report </w:t>
            </w:r>
          </w:p>
          <w:p w14:paraId="0494FBFE" w14:textId="77777777" w:rsidR="00F00615" w:rsidRDefault="00FA0F8B">
            <w:pPr>
              <w:numPr>
                <w:ilvl w:val="0"/>
                <w:numId w:val="4"/>
              </w:numPr>
              <w:spacing w:after="40" w:line="241" w:lineRule="auto"/>
              <w:ind w:right="7" w:hanging="360"/>
              <w:jc w:val="left"/>
            </w:pPr>
            <w:r>
              <w:t xml:space="preserve">The intern is expected to produce an end-of-internship report or presentation on a capstone project. Said project’s focus and scope will be defined at the start of the internship, although adjustments may be made.   </w:t>
            </w:r>
          </w:p>
          <w:p w14:paraId="6293EAF4" w14:textId="77777777" w:rsidR="00F00615" w:rsidRDefault="00FA0F8B">
            <w:pPr>
              <w:numPr>
                <w:ilvl w:val="0"/>
                <w:numId w:val="4"/>
              </w:numPr>
              <w:spacing w:after="0" w:line="259" w:lineRule="auto"/>
              <w:ind w:right="7" w:hanging="360"/>
              <w:jc w:val="left"/>
            </w:pPr>
            <w:r>
              <w:t xml:space="preserve">The capstone project may be a research paper, a mini-project or activity, a product or service prototype, or other equivalent output. The capstone project may be aligned with any report or output that the intern may be required to produce for their academic requirements. </w:t>
            </w:r>
          </w:p>
        </w:tc>
        <w:tc>
          <w:tcPr>
            <w:tcW w:w="1004" w:type="dxa"/>
            <w:tcBorders>
              <w:top w:val="single" w:sz="4" w:space="0" w:color="000000"/>
              <w:left w:val="single" w:sz="4" w:space="0" w:color="000000"/>
              <w:bottom w:val="single" w:sz="4" w:space="0" w:color="000000"/>
              <w:right w:val="single" w:sz="4" w:space="0" w:color="000000"/>
            </w:tcBorders>
          </w:tcPr>
          <w:p w14:paraId="5FA98EDF" w14:textId="77777777" w:rsidR="00F00615" w:rsidRDefault="00FA0F8B">
            <w:pPr>
              <w:spacing w:after="0" w:line="259" w:lineRule="auto"/>
              <w:ind w:left="0" w:right="49" w:firstLine="0"/>
              <w:jc w:val="center"/>
            </w:pPr>
            <w:r>
              <w:rPr>
                <w:b/>
              </w:rPr>
              <w:t xml:space="preserve">20% </w:t>
            </w:r>
          </w:p>
        </w:tc>
      </w:tr>
      <w:tr w:rsidR="00F00615" w14:paraId="399E1727" w14:textId="77777777">
        <w:trPr>
          <w:trHeight w:val="750"/>
        </w:trPr>
        <w:tc>
          <w:tcPr>
            <w:tcW w:w="509" w:type="dxa"/>
            <w:tcBorders>
              <w:top w:val="single" w:sz="4" w:space="0" w:color="000000"/>
              <w:left w:val="single" w:sz="4" w:space="0" w:color="000000"/>
              <w:bottom w:val="single" w:sz="4" w:space="0" w:color="000000"/>
              <w:right w:val="single" w:sz="4" w:space="0" w:color="000000"/>
            </w:tcBorders>
          </w:tcPr>
          <w:p w14:paraId="15F66444" w14:textId="77777777" w:rsidR="00F00615" w:rsidRDefault="00FA0F8B">
            <w:pPr>
              <w:spacing w:after="0" w:line="259" w:lineRule="auto"/>
              <w:ind w:left="0" w:right="0" w:firstLine="0"/>
              <w:jc w:val="left"/>
            </w:pPr>
            <w:r>
              <w:t xml:space="preserve">3 </w:t>
            </w:r>
          </w:p>
        </w:tc>
        <w:tc>
          <w:tcPr>
            <w:tcW w:w="7313" w:type="dxa"/>
            <w:tcBorders>
              <w:top w:val="single" w:sz="4" w:space="0" w:color="000000"/>
              <w:left w:val="single" w:sz="4" w:space="0" w:color="000000"/>
              <w:bottom w:val="single" w:sz="4" w:space="0" w:color="000000"/>
              <w:right w:val="single" w:sz="4" w:space="0" w:color="000000"/>
            </w:tcBorders>
          </w:tcPr>
          <w:p w14:paraId="28713F13" w14:textId="77777777" w:rsidR="00F00615" w:rsidRDefault="00FA0F8B">
            <w:pPr>
              <w:spacing w:after="23" w:line="259" w:lineRule="auto"/>
              <w:ind w:left="1" w:right="0" w:firstLine="0"/>
              <w:jc w:val="left"/>
            </w:pPr>
            <w:r>
              <w:rPr>
                <w:b/>
              </w:rPr>
              <w:t xml:space="preserve">Other: </w:t>
            </w:r>
          </w:p>
          <w:p w14:paraId="1B8D827D" w14:textId="77777777" w:rsidR="00F00615" w:rsidRDefault="00FA0F8B">
            <w:pPr>
              <w:spacing w:after="0" w:line="259" w:lineRule="auto"/>
              <w:ind w:left="721" w:right="0" w:hanging="360"/>
              <w:jc w:val="left"/>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Support other/ad hoc activities as seen relevant and needed: coordination, implementation, and administrative support on an as-needed basis </w:t>
            </w:r>
          </w:p>
        </w:tc>
        <w:tc>
          <w:tcPr>
            <w:tcW w:w="1004" w:type="dxa"/>
            <w:tcBorders>
              <w:top w:val="single" w:sz="4" w:space="0" w:color="000000"/>
              <w:left w:val="single" w:sz="4" w:space="0" w:color="000000"/>
              <w:bottom w:val="single" w:sz="4" w:space="0" w:color="000000"/>
              <w:right w:val="single" w:sz="4" w:space="0" w:color="000000"/>
            </w:tcBorders>
          </w:tcPr>
          <w:p w14:paraId="1ED3ACEF" w14:textId="77777777" w:rsidR="00F00615" w:rsidRDefault="00FA0F8B">
            <w:pPr>
              <w:spacing w:after="0" w:line="259" w:lineRule="auto"/>
              <w:ind w:left="0" w:right="49" w:firstLine="0"/>
              <w:jc w:val="center"/>
            </w:pPr>
            <w:r>
              <w:rPr>
                <w:b/>
              </w:rPr>
              <w:t xml:space="preserve">10% </w:t>
            </w:r>
          </w:p>
        </w:tc>
      </w:tr>
    </w:tbl>
    <w:p w14:paraId="00EB1434" w14:textId="77777777" w:rsidR="00F00615" w:rsidRDefault="00FA0F8B">
      <w:pPr>
        <w:spacing w:after="0" w:line="259" w:lineRule="auto"/>
        <w:ind w:left="10" w:right="0" w:firstLine="0"/>
        <w:jc w:val="left"/>
      </w:pPr>
      <w:r>
        <w:rPr>
          <w:b/>
        </w:rPr>
        <w:t xml:space="preserve"> </w:t>
      </w:r>
    </w:p>
    <w:p w14:paraId="5572CAFB" w14:textId="77777777" w:rsidR="00F00615" w:rsidRDefault="00FA0F8B">
      <w:pPr>
        <w:spacing w:after="0" w:line="259" w:lineRule="auto"/>
        <w:ind w:left="10" w:right="0" w:firstLine="0"/>
        <w:jc w:val="left"/>
      </w:pPr>
      <w:r>
        <w:rPr>
          <w:b/>
        </w:rPr>
        <w:t xml:space="preserve"> </w:t>
      </w:r>
    </w:p>
    <w:p w14:paraId="2FE1F2F3" w14:textId="77777777" w:rsidR="00F00615" w:rsidRDefault="00FA0F8B">
      <w:pPr>
        <w:numPr>
          <w:ilvl w:val="0"/>
          <w:numId w:val="2"/>
        </w:numPr>
        <w:spacing w:after="0" w:line="259" w:lineRule="auto"/>
        <w:ind w:right="0" w:hanging="275"/>
        <w:jc w:val="left"/>
      </w:pPr>
      <w:r>
        <w:rPr>
          <w:b/>
        </w:rPr>
        <w:t xml:space="preserve">REQUIREMENTS AND QUALIFICATIONS </w:t>
      </w:r>
    </w:p>
    <w:p w14:paraId="0A322B93" w14:textId="77777777" w:rsidR="00F00615" w:rsidRDefault="00FA0F8B">
      <w:pPr>
        <w:spacing w:after="0" w:line="259" w:lineRule="auto"/>
        <w:ind w:left="10" w:right="0" w:firstLine="0"/>
        <w:jc w:val="left"/>
      </w:pPr>
      <w:r>
        <w:rPr>
          <w:b/>
        </w:rPr>
        <w:t xml:space="preserve"> </w:t>
      </w:r>
    </w:p>
    <w:p w14:paraId="41BE4AF8" w14:textId="77777777" w:rsidR="00F00615" w:rsidRDefault="00FA0F8B">
      <w:pPr>
        <w:spacing w:after="0" w:line="259" w:lineRule="auto"/>
        <w:ind w:left="5" w:right="0"/>
        <w:jc w:val="left"/>
      </w:pPr>
      <w:r>
        <w:rPr>
          <w:b/>
        </w:rPr>
        <w:t xml:space="preserve">Education:  </w:t>
      </w:r>
    </w:p>
    <w:p w14:paraId="3C4ED826" w14:textId="77777777" w:rsidR="00F00615" w:rsidRDefault="00FA0F8B">
      <w:pPr>
        <w:spacing w:after="30"/>
        <w:ind w:right="0"/>
      </w:pPr>
      <w:r>
        <w:t xml:space="preserve">Candidates must meet one of the following educational requirements: </w:t>
      </w:r>
    </w:p>
    <w:p w14:paraId="37C6EB4B" w14:textId="77777777" w:rsidR="00F00615" w:rsidRDefault="00FA0F8B">
      <w:pPr>
        <w:numPr>
          <w:ilvl w:val="1"/>
          <w:numId w:val="2"/>
        </w:numPr>
        <w:spacing w:after="0" w:line="259" w:lineRule="auto"/>
        <w:ind w:right="0" w:hanging="360"/>
      </w:pPr>
      <w:r>
        <w:t xml:space="preserve">currently in the final year of a Bachelor’s degree; or </w:t>
      </w:r>
    </w:p>
    <w:p w14:paraId="653D6CA4" w14:textId="77777777" w:rsidR="00F00615" w:rsidRDefault="00FA0F8B">
      <w:pPr>
        <w:numPr>
          <w:ilvl w:val="1"/>
          <w:numId w:val="2"/>
        </w:numPr>
        <w:spacing w:after="0" w:line="259" w:lineRule="auto"/>
        <w:ind w:right="0" w:hanging="360"/>
      </w:pPr>
      <w:r>
        <w:t xml:space="preserve">currently enrolled in a postgraduate programme (such as a Master’s programme or higher); or </w:t>
      </w:r>
    </w:p>
    <w:p w14:paraId="007DCBF7" w14:textId="77777777" w:rsidR="00F00615" w:rsidRDefault="00FA0F8B">
      <w:pPr>
        <w:numPr>
          <w:ilvl w:val="1"/>
          <w:numId w:val="2"/>
        </w:numPr>
        <w:ind w:right="0" w:hanging="360"/>
      </w:pPr>
      <w:r>
        <w:t xml:space="preserve">have graduated no longer than 1 year ago from a university degree or equivalent studies. </w:t>
      </w:r>
    </w:p>
    <w:p w14:paraId="750663EC" w14:textId="77777777" w:rsidR="00F00615" w:rsidRDefault="00FA0F8B">
      <w:pPr>
        <w:spacing w:after="0" w:line="259" w:lineRule="auto"/>
        <w:ind w:left="10" w:right="0" w:firstLine="0"/>
        <w:jc w:val="left"/>
      </w:pPr>
      <w:r>
        <w:t xml:space="preserve"> </w:t>
      </w:r>
    </w:p>
    <w:p w14:paraId="1134407C" w14:textId="77777777" w:rsidR="00F00615" w:rsidRDefault="00FA0F8B">
      <w:pPr>
        <w:spacing w:after="2" w:line="239" w:lineRule="auto"/>
        <w:ind w:left="10" w:right="0" w:firstLine="0"/>
        <w:jc w:val="left"/>
      </w:pPr>
      <w:r>
        <w:lastRenderedPageBreak/>
        <w:t xml:space="preserve">Field of study: Communications, Data Science, Design, Development Studies, Economics, Environmental Studies, Journalism, Management Information Systems, Social Innovation, Social Sciences, Statistics, or other related fields </w:t>
      </w:r>
    </w:p>
    <w:p w14:paraId="1C9A9BB5" w14:textId="77777777" w:rsidR="00F00615" w:rsidRDefault="00FA0F8B">
      <w:pPr>
        <w:spacing w:after="826" w:line="259" w:lineRule="auto"/>
        <w:ind w:left="10" w:right="0" w:firstLine="0"/>
        <w:jc w:val="left"/>
      </w:pPr>
      <w:r>
        <w:t xml:space="preserve"> </w:t>
      </w:r>
    </w:p>
    <w:p w14:paraId="72542D3E" w14:textId="77777777" w:rsidR="00F00615" w:rsidRDefault="00FA0F8B">
      <w:pPr>
        <w:spacing w:after="306" w:line="259" w:lineRule="auto"/>
        <w:ind w:left="10" w:right="113"/>
        <w:jc w:val="right"/>
      </w:pPr>
      <w:r>
        <w:rPr>
          <w:sz w:val="16"/>
        </w:rPr>
        <w:t>Terms of Reference, March 2022</w:t>
      </w:r>
    </w:p>
    <w:p w14:paraId="22589019" w14:textId="77777777" w:rsidR="00F00615" w:rsidRDefault="00FA0F8B">
      <w:pPr>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3A9CCA33" w14:textId="77777777" w:rsidR="00F00615" w:rsidRDefault="00FA0F8B">
      <w:pPr>
        <w:spacing w:after="85" w:line="259" w:lineRule="auto"/>
        <w:ind w:left="10" w:right="0" w:firstLine="0"/>
        <w:jc w:val="left"/>
      </w:pPr>
      <w:r>
        <w:rPr>
          <w:rFonts w:ascii="Times New Roman" w:eastAsia="Times New Roman" w:hAnsi="Times New Roman" w:cs="Times New Roman"/>
          <w:sz w:val="24"/>
        </w:rPr>
        <w:t xml:space="preserve"> </w:t>
      </w:r>
    </w:p>
    <w:p w14:paraId="2C05EC6E" w14:textId="77777777" w:rsidR="00F00615" w:rsidRDefault="00FA0F8B">
      <w:pPr>
        <w:spacing w:after="0" w:line="259" w:lineRule="auto"/>
        <w:ind w:left="5" w:right="0"/>
        <w:jc w:val="left"/>
      </w:pPr>
      <w:r>
        <w:rPr>
          <w:b/>
        </w:rPr>
        <w:t>IT skills:</w:t>
      </w:r>
      <w:r>
        <w:t xml:space="preserve"> </w:t>
      </w:r>
    </w:p>
    <w:p w14:paraId="7A4C12FF" w14:textId="77777777" w:rsidR="00F00615" w:rsidRDefault="00FA0F8B">
      <w:pPr>
        <w:numPr>
          <w:ilvl w:val="1"/>
          <w:numId w:val="2"/>
        </w:numPr>
        <w:ind w:right="0" w:hanging="360"/>
      </w:pPr>
      <w:r>
        <w:t xml:space="preserve">Knowledge and a proficient user of Microsoft Office productivity tools; </w:t>
      </w:r>
    </w:p>
    <w:p w14:paraId="5381B513" w14:textId="77777777" w:rsidR="00F00615" w:rsidRDefault="00FA0F8B">
      <w:pPr>
        <w:numPr>
          <w:ilvl w:val="1"/>
          <w:numId w:val="2"/>
        </w:numPr>
        <w:ind w:right="0" w:hanging="360"/>
      </w:pPr>
      <w:r>
        <w:t xml:space="preserve">Knowledge and use of multimedia tools, such as Adobe Suite, Canva, etc., preferred; </w:t>
      </w:r>
    </w:p>
    <w:p w14:paraId="320C7E3C" w14:textId="77777777" w:rsidR="00F00615" w:rsidRDefault="00FA0F8B">
      <w:pPr>
        <w:numPr>
          <w:ilvl w:val="1"/>
          <w:numId w:val="2"/>
        </w:numPr>
        <w:spacing w:after="33"/>
        <w:ind w:right="0" w:hanging="360"/>
      </w:pPr>
      <w:r>
        <w:t xml:space="preserve">Knowledge and use of project management and productivity tools, such as MS Project/ Planner, Asana, Trello, Smartsheet, etc., preferred; </w:t>
      </w:r>
    </w:p>
    <w:p w14:paraId="24537F97" w14:textId="77777777" w:rsidR="00F00615" w:rsidRDefault="00FA0F8B">
      <w:pPr>
        <w:numPr>
          <w:ilvl w:val="1"/>
          <w:numId w:val="2"/>
        </w:numPr>
        <w:ind w:right="0" w:hanging="360"/>
      </w:pPr>
      <w:r>
        <w:t xml:space="preserve">Knowledge and use of analytics tools, including Tableau, Power BI, R, Stata, etc., preferred;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Knowledge and experience in mounting digital events such as webinars. </w:t>
      </w:r>
    </w:p>
    <w:p w14:paraId="32529BBF" w14:textId="77777777" w:rsidR="00F00615" w:rsidRDefault="00FA0F8B">
      <w:pPr>
        <w:spacing w:after="220" w:line="259" w:lineRule="auto"/>
        <w:ind w:left="10" w:right="0" w:firstLine="0"/>
        <w:jc w:val="left"/>
      </w:pPr>
      <w:r>
        <w:rPr>
          <w:rFonts w:ascii="Times New Roman" w:eastAsia="Times New Roman" w:hAnsi="Times New Roman" w:cs="Times New Roman"/>
          <w:sz w:val="24"/>
        </w:rPr>
        <w:t xml:space="preserve">     </w:t>
      </w:r>
    </w:p>
    <w:p w14:paraId="262DCAB3" w14:textId="77777777" w:rsidR="00F00615" w:rsidRDefault="00FA0F8B">
      <w:pPr>
        <w:spacing w:after="0" w:line="259" w:lineRule="auto"/>
        <w:ind w:left="5" w:right="0"/>
        <w:jc w:val="left"/>
      </w:pPr>
      <w:r>
        <w:rPr>
          <w:b/>
        </w:rPr>
        <w:t xml:space="preserve">Language skills: </w:t>
      </w:r>
    </w:p>
    <w:p w14:paraId="45C60679" w14:textId="77777777" w:rsidR="00F00615" w:rsidRDefault="00FA0F8B">
      <w:pPr>
        <w:numPr>
          <w:ilvl w:val="1"/>
          <w:numId w:val="2"/>
        </w:numPr>
        <w:ind w:right="0" w:hanging="360"/>
      </w:pPr>
      <w:r>
        <w:t xml:space="preserve">Fluency in both oral and written English is required; </w:t>
      </w:r>
    </w:p>
    <w:p w14:paraId="58F33ACE" w14:textId="77777777" w:rsidR="00F00615" w:rsidRDefault="00FA0F8B">
      <w:pPr>
        <w:numPr>
          <w:ilvl w:val="1"/>
          <w:numId w:val="2"/>
        </w:numPr>
        <w:ind w:right="0" w:hanging="360"/>
      </w:pPr>
      <w:r>
        <w:t xml:space="preserve">Knowledge of Filipino or other UN languages is an advantage. </w:t>
      </w:r>
    </w:p>
    <w:p w14:paraId="0623CB6E" w14:textId="77777777" w:rsidR="00F00615" w:rsidRDefault="00FA0F8B">
      <w:pPr>
        <w:spacing w:after="261" w:line="259" w:lineRule="auto"/>
        <w:ind w:left="10" w:right="0" w:firstLine="0"/>
        <w:jc w:val="left"/>
      </w:pPr>
      <w:r>
        <w:t xml:space="preserve"> </w:t>
      </w:r>
    </w:p>
    <w:p w14:paraId="263FDF3A" w14:textId="77777777" w:rsidR="00F00615" w:rsidRDefault="00FA0F8B">
      <w:pPr>
        <w:spacing w:after="0" w:line="259" w:lineRule="auto"/>
        <w:ind w:left="5" w:right="0"/>
        <w:jc w:val="left"/>
      </w:pPr>
      <w:r>
        <w:rPr>
          <w:b/>
        </w:rPr>
        <w:t xml:space="preserve">Other competencies and attitude: </w:t>
      </w:r>
    </w:p>
    <w:p w14:paraId="7B638A9C" w14:textId="77777777" w:rsidR="00F00615" w:rsidRDefault="00FA0F8B">
      <w:pPr>
        <w:numPr>
          <w:ilvl w:val="1"/>
          <w:numId w:val="2"/>
        </w:numPr>
        <w:ind w:right="0" w:hanging="360"/>
      </w:pPr>
      <w:r>
        <w:t xml:space="preserve">Interest and motivation in working in an international organization; </w:t>
      </w:r>
    </w:p>
    <w:p w14:paraId="34C97B02" w14:textId="77777777" w:rsidR="00F00615" w:rsidRDefault="00FA0F8B">
      <w:pPr>
        <w:numPr>
          <w:ilvl w:val="1"/>
          <w:numId w:val="2"/>
        </w:numPr>
        <w:ind w:right="0" w:hanging="360"/>
      </w:pPr>
      <w:r>
        <w:t xml:space="preserve">Good analytical skills in gathering and consolidating data and research for practical implementation; </w:t>
      </w:r>
    </w:p>
    <w:p w14:paraId="3080CAC7" w14:textId="77777777" w:rsidR="00F00615" w:rsidRDefault="00FA0F8B">
      <w:pPr>
        <w:numPr>
          <w:ilvl w:val="1"/>
          <w:numId w:val="2"/>
        </w:numPr>
        <w:ind w:right="0" w:hanging="360"/>
      </w:pPr>
      <w:r>
        <w:t xml:space="preserve">Outgoing and initiative-taking person with a goal-oriented mind-set; </w:t>
      </w:r>
    </w:p>
    <w:p w14:paraId="57EFFFF8" w14:textId="77777777" w:rsidR="00F00615" w:rsidRDefault="00FA0F8B">
      <w:pPr>
        <w:numPr>
          <w:ilvl w:val="1"/>
          <w:numId w:val="2"/>
        </w:numPr>
        <w:ind w:right="0" w:hanging="360"/>
      </w:pPr>
      <w:r>
        <w:t xml:space="preserve">Communicates effectively when working in teams and independently; </w:t>
      </w:r>
    </w:p>
    <w:p w14:paraId="2D3BB878" w14:textId="77777777" w:rsidR="00F00615" w:rsidRDefault="00FA0F8B">
      <w:pPr>
        <w:numPr>
          <w:ilvl w:val="1"/>
          <w:numId w:val="2"/>
        </w:numPr>
        <w:ind w:right="0" w:hanging="360"/>
      </w:pPr>
      <w:r>
        <w:t xml:space="preserve">Good in organizing and structuring various tasks and responsibilities;  </w:t>
      </w:r>
    </w:p>
    <w:p w14:paraId="6720923B" w14:textId="77777777" w:rsidR="00F00615" w:rsidRDefault="00FA0F8B">
      <w:pPr>
        <w:numPr>
          <w:ilvl w:val="1"/>
          <w:numId w:val="2"/>
        </w:numPr>
        <w:ind w:right="0" w:hanging="360"/>
      </w:pPr>
      <w:r>
        <w:t xml:space="preserve">Displays cultural, gender, religion, race, nationality and age sensitivity and adaptability; </w:t>
      </w:r>
    </w:p>
    <w:p w14:paraId="6796DBF0" w14:textId="77777777" w:rsidR="00F00615" w:rsidRDefault="00FA0F8B">
      <w:pPr>
        <w:numPr>
          <w:ilvl w:val="1"/>
          <w:numId w:val="2"/>
        </w:numPr>
        <w:ind w:right="0" w:hanging="360"/>
      </w:pPr>
      <w:r>
        <w:t xml:space="preserve">Responds positively to feedback and differing points of view; </w:t>
      </w:r>
    </w:p>
    <w:p w14:paraId="218085B8" w14:textId="77777777" w:rsidR="00F00615" w:rsidRDefault="00FA0F8B">
      <w:pPr>
        <w:numPr>
          <w:ilvl w:val="1"/>
          <w:numId w:val="2"/>
        </w:numPr>
        <w:spacing w:after="8558"/>
        <w:ind w:right="0" w:hanging="360"/>
      </w:pPr>
      <w:r>
        <w:t xml:space="preserve">Consistently approaches work with energy and a positive, constructive attitude. </w:t>
      </w:r>
    </w:p>
    <w:p w14:paraId="5A969D2A" w14:textId="77777777" w:rsidR="00F00615" w:rsidRDefault="00FA0F8B">
      <w:pPr>
        <w:spacing w:after="306" w:line="259" w:lineRule="auto"/>
        <w:ind w:left="10" w:right="113"/>
        <w:jc w:val="right"/>
      </w:pPr>
      <w:r>
        <w:rPr>
          <w:sz w:val="16"/>
        </w:rPr>
        <w:lastRenderedPageBreak/>
        <w:t>Terms of Reference, March 2022</w:t>
      </w:r>
    </w:p>
    <w:sectPr w:rsidR="00F00615">
      <w:footerReference w:type="even" r:id="rId11"/>
      <w:footerReference w:type="default" r:id="rId12"/>
      <w:footerReference w:type="first" r:id="rId13"/>
      <w:pgSz w:w="11905" w:h="16840"/>
      <w:pgMar w:top="732" w:right="1409" w:bottom="718" w:left="1411" w:header="720"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2339" w14:textId="77777777" w:rsidR="00FA0F8B" w:rsidRDefault="00FA0F8B">
      <w:pPr>
        <w:spacing w:after="0" w:line="240" w:lineRule="auto"/>
      </w:pPr>
      <w:r>
        <w:separator/>
      </w:r>
    </w:p>
  </w:endnote>
  <w:endnote w:type="continuationSeparator" w:id="0">
    <w:p w14:paraId="5E5F4FF2" w14:textId="77777777" w:rsidR="00FA0F8B" w:rsidRDefault="00FA0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C522" w14:textId="77777777" w:rsidR="00F00615" w:rsidRDefault="00FA0F8B">
    <w:pPr>
      <w:tabs>
        <w:tab w:val="center" w:pos="8959"/>
      </w:tabs>
      <w:spacing w:after="0" w:line="259" w:lineRule="auto"/>
      <w:ind w:left="0" w:right="0" w:firstLine="0"/>
      <w:jc w:val="left"/>
    </w:pPr>
    <w:r>
      <w:rPr>
        <w:sz w:val="16"/>
      </w:rPr>
      <w:t xml:space="preserve">UNDP OHR, BMS                              EXTERNALLY FUNDED INTERNSHIP/FELLOWSHIP TERMS OF REFERENCE </w:t>
    </w:r>
    <w:r>
      <w:rPr>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A25C" w14:textId="77777777" w:rsidR="00F00615" w:rsidRDefault="00FA0F8B">
    <w:pPr>
      <w:tabs>
        <w:tab w:val="center" w:pos="8959"/>
      </w:tabs>
      <w:spacing w:after="0" w:line="259" w:lineRule="auto"/>
      <w:ind w:left="0" w:right="0" w:firstLine="0"/>
      <w:jc w:val="left"/>
    </w:pPr>
    <w:r>
      <w:rPr>
        <w:sz w:val="16"/>
      </w:rPr>
      <w:t xml:space="preserve">UNDP OHR, BMS                              EXTERNALLY FUNDED INTERNSHIP/FELLOWSHIP TERMS OF REFERENCE </w:t>
    </w:r>
    <w:r>
      <w:rPr>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FE6E" w14:textId="77777777" w:rsidR="00F00615" w:rsidRDefault="00FA0F8B">
    <w:pPr>
      <w:tabs>
        <w:tab w:val="center" w:pos="8959"/>
      </w:tabs>
      <w:spacing w:after="0" w:line="259" w:lineRule="auto"/>
      <w:ind w:left="0" w:right="0" w:firstLine="0"/>
      <w:jc w:val="left"/>
    </w:pPr>
    <w:r>
      <w:rPr>
        <w:sz w:val="16"/>
      </w:rPr>
      <w:t xml:space="preserve">UNDP OHR, BMS                              EXTERNALLY FUNDED INTERNSHIP/FELLOWSHIP TERMS OF REFERENCE </w:t>
    </w:r>
    <w:r>
      <w:rPr>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9756C" w14:textId="77777777" w:rsidR="00FA0F8B" w:rsidRDefault="00FA0F8B">
      <w:pPr>
        <w:spacing w:after="0" w:line="240" w:lineRule="auto"/>
      </w:pPr>
      <w:r>
        <w:separator/>
      </w:r>
    </w:p>
  </w:footnote>
  <w:footnote w:type="continuationSeparator" w:id="0">
    <w:p w14:paraId="5566FB4D" w14:textId="77777777" w:rsidR="00FA0F8B" w:rsidRDefault="00FA0F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D4DA0"/>
    <w:multiLevelType w:val="hybridMultilevel"/>
    <w:tmpl w:val="65BC7DCE"/>
    <w:lvl w:ilvl="0" w:tplc="D00842A4">
      <w:start w:val="3"/>
      <w:numFmt w:val="upperRoman"/>
      <w:lvlText w:val="%1."/>
      <w:lvlJc w:val="left"/>
      <w:pPr>
        <w:ind w:left="27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5F814D2">
      <w:start w:val="1"/>
      <w:numFmt w:val="bullet"/>
      <w:lvlText w:val="•"/>
      <w:lvlJc w:val="left"/>
      <w:pPr>
        <w:ind w:left="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7CBFE4">
      <w:start w:val="1"/>
      <w:numFmt w:val="bullet"/>
      <w:lvlText w:val="▪"/>
      <w:lvlJc w:val="left"/>
      <w:pPr>
        <w:ind w:left="14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B206E2">
      <w:start w:val="1"/>
      <w:numFmt w:val="bullet"/>
      <w:lvlText w:val="•"/>
      <w:lvlJc w:val="left"/>
      <w:pPr>
        <w:ind w:left="21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56C342">
      <w:start w:val="1"/>
      <w:numFmt w:val="bullet"/>
      <w:lvlText w:val="o"/>
      <w:lvlJc w:val="left"/>
      <w:pPr>
        <w:ind w:left="28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3687BF2">
      <w:start w:val="1"/>
      <w:numFmt w:val="bullet"/>
      <w:lvlText w:val="▪"/>
      <w:lvlJc w:val="left"/>
      <w:pPr>
        <w:ind w:left="36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81C847C">
      <w:start w:val="1"/>
      <w:numFmt w:val="bullet"/>
      <w:lvlText w:val="•"/>
      <w:lvlJc w:val="left"/>
      <w:pPr>
        <w:ind w:left="43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281DFA">
      <w:start w:val="1"/>
      <w:numFmt w:val="bullet"/>
      <w:lvlText w:val="o"/>
      <w:lvlJc w:val="left"/>
      <w:pPr>
        <w:ind w:left="50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422B9EE">
      <w:start w:val="1"/>
      <w:numFmt w:val="bullet"/>
      <w:lvlText w:val="▪"/>
      <w:lvlJc w:val="left"/>
      <w:pPr>
        <w:ind w:left="57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61C7BE6"/>
    <w:multiLevelType w:val="hybridMultilevel"/>
    <w:tmpl w:val="FE3042EE"/>
    <w:lvl w:ilvl="0" w:tplc="1C8EDB40">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9A4618">
      <w:start w:val="1"/>
      <w:numFmt w:val="bullet"/>
      <w:lvlText w:val="o"/>
      <w:lvlJc w:val="left"/>
      <w:pPr>
        <w:ind w:left="1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C8EF50A">
      <w:start w:val="1"/>
      <w:numFmt w:val="bullet"/>
      <w:lvlText w:val="▪"/>
      <w:lvlJc w:val="left"/>
      <w:pPr>
        <w:ind w:left="2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274BEFE">
      <w:start w:val="1"/>
      <w:numFmt w:val="bullet"/>
      <w:lvlText w:val="•"/>
      <w:lvlJc w:val="left"/>
      <w:pPr>
        <w:ind w:left="29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8019C2">
      <w:start w:val="1"/>
      <w:numFmt w:val="bullet"/>
      <w:lvlText w:val="o"/>
      <w:lvlJc w:val="left"/>
      <w:pPr>
        <w:ind w:left="37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D49E12">
      <w:start w:val="1"/>
      <w:numFmt w:val="bullet"/>
      <w:lvlText w:val="▪"/>
      <w:lvlJc w:val="left"/>
      <w:pPr>
        <w:ind w:left="4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9967C1A">
      <w:start w:val="1"/>
      <w:numFmt w:val="bullet"/>
      <w:lvlText w:val="•"/>
      <w:lvlJc w:val="left"/>
      <w:pPr>
        <w:ind w:left="5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7ED8B2">
      <w:start w:val="1"/>
      <w:numFmt w:val="bullet"/>
      <w:lvlText w:val="o"/>
      <w:lvlJc w:val="left"/>
      <w:pPr>
        <w:ind w:left="58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7BE0F5A">
      <w:start w:val="1"/>
      <w:numFmt w:val="bullet"/>
      <w:lvlText w:val="▪"/>
      <w:lvlJc w:val="left"/>
      <w:pPr>
        <w:ind w:left="65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BC238E3"/>
    <w:multiLevelType w:val="hybridMultilevel"/>
    <w:tmpl w:val="2FCCFC30"/>
    <w:lvl w:ilvl="0" w:tplc="3FDA21E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D8CD68">
      <w:start w:val="1"/>
      <w:numFmt w:val="bullet"/>
      <w:lvlText w:val="o"/>
      <w:lvlJc w:val="left"/>
      <w:pPr>
        <w:ind w:left="1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CC0C48">
      <w:start w:val="1"/>
      <w:numFmt w:val="bullet"/>
      <w:lvlText w:val="▪"/>
      <w:lvlJc w:val="left"/>
      <w:pPr>
        <w:ind w:left="2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A3A0DBC">
      <w:start w:val="1"/>
      <w:numFmt w:val="bullet"/>
      <w:lvlText w:val="•"/>
      <w:lvlJc w:val="left"/>
      <w:pPr>
        <w:ind w:left="29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02B3AA">
      <w:start w:val="1"/>
      <w:numFmt w:val="bullet"/>
      <w:lvlText w:val="o"/>
      <w:lvlJc w:val="left"/>
      <w:pPr>
        <w:ind w:left="37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32EE5B8">
      <w:start w:val="1"/>
      <w:numFmt w:val="bullet"/>
      <w:lvlText w:val="▪"/>
      <w:lvlJc w:val="left"/>
      <w:pPr>
        <w:ind w:left="4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8EEF66A">
      <w:start w:val="1"/>
      <w:numFmt w:val="bullet"/>
      <w:lvlText w:val="•"/>
      <w:lvlJc w:val="left"/>
      <w:pPr>
        <w:ind w:left="5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46B7EA">
      <w:start w:val="1"/>
      <w:numFmt w:val="bullet"/>
      <w:lvlText w:val="o"/>
      <w:lvlJc w:val="left"/>
      <w:pPr>
        <w:ind w:left="58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BE75F6">
      <w:start w:val="1"/>
      <w:numFmt w:val="bullet"/>
      <w:lvlText w:val="▪"/>
      <w:lvlJc w:val="left"/>
      <w:pPr>
        <w:ind w:left="65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42504C4"/>
    <w:multiLevelType w:val="hybridMultilevel"/>
    <w:tmpl w:val="EEFE40C2"/>
    <w:lvl w:ilvl="0" w:tplc="C652CC84">
      <w:start w:val="2"/>
      <w:numFmt w:val="upperRoman"/>
      <w:lvlText w:val="%1."/>
      <w:lvlJc w:val="left"/>
      <w:pPr>
        <w:ind w:left="2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88C4496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A3100A0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2156692C">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4E686950">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F78126A">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B1D84F28">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0AACE4A4">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1FEE74B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num w:numId="1" w16cid:durableId="1036004448">
    <w:abstractNumId w:val="3"/>
  </w:num>
  <w:num w:numId="2" w16cid:durableId="1554272396">
    <w:abstractNumId w:val="0"/>
  </w:num>
  <w:num w:numId="3" w16cid:durableId="1798252999">
    <w:abstractNumId w:val="2"/>
  </w:num>
  <w:num w:numId="4" w16cid:durableId="566191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615"/>
    <w:rsid w:val="002178D8"/>
    <w:rsid w:val="00F00615"/>
    <w:rsid w:val="00FA0F8B"/>
  </w:rsids>
  <m:mathPr>
    <m:mathFont m:val="Cambria Math"/>
    <m:brkBin m:val="before"/>
    <m:brkBinSub m:val="--"/>
    <m:smallFrac m:val="0"/>
    <m:dispDef/>
    <m:lMargin m:val="0"/>
    <m:rMargin m:val="0"/>
    <m:defJc m:val="centerGroup"/>
    <m:wrapIndent m:val="1440"/>
    <m:intLim m:val="subSup"/>
    <m:naryLim m:val="undOvr"/>
  </m:mathPr>
  <w:themeFontLang w:val="en-D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F77"/>
  <w15:docId w15:val="{63A71D5E-8943-4D90-B4E3-29E7F13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D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20" w:right="15" w:hanging="10"/>
      <w:jc w:val="both"/>
    </w:pPr>
    <w:rPr>
      <w:rFonts w:ascii="Calibri" w:eastAsia="Calibri" w:hAnsi="Calibri" w:cs="Calibr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20F54-DBDC-4723-91A2-3E3FE0592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806985-AD13-4B6F-A051-1CA231DB1C6B}">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23C5DD46-6047-4BAF-82C0-55A02E971A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1015</Words>
  <Characters>5789</Characters>
  <Application>Microsoft Office Word</Application>
  <DocSecurity>0</DocSecurity>
  <Lines>48</Lines>
  <Paragraphs>13</Paragraphs>
  <ScaleCrop>false</ScaleCrop>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cp:lastModifiedBy>Xinyi Zhang</cp:lastModifiedBy>
  <cp:revision>3</cp:revision>
  <dcterms:created xsi:type="dcterms:W3CDTF">2024-03-04T09:46:00Z</dcterms:created>
  <dcterms:modified xsi:type="dcterms:W3CDTF">2024-03-05T10:07:00Z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