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153B708A"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000A2B9B">
        <w:rPr>
          <w:rFonts w:asciiTheme="minorHAnsi" w:hAnsiTheme="minorHAnsi" w:cs="Arial"/>
          <w:lang w:val="en-GB"/>
        </w:rPr>
        <w:t xml:space="preserve">Strategic </w:t>
      </w:r>
      <w:r w:rsidR="00321598">
        <w:rPr>
          <w:rFonts w:asciiTheme="minorHAnsi" w:hAnsiTheme="minorHAnsi" w:cs="Arial"/>
          <w:lang w:val="en-GB"/>
        </w:rPr>
        <w:t>Communications Felow</w:t>
      </w:r>
      <w:r w:rsidR="00313014" w:rsidRPr="00A13D39">
        <w:rPr>
          <w:rFonts w:asciiTheme="minorHAnsi" w:hAnsiTheme="minorHAnsi" w:cs="Arial"/>
          <w:lang w:val="en-GB"/>
        </w:rPr>
        <w:tab/>
      </w:r>
    </w:p>
    <w:p w14:paraId="6A233EF0" w14:textId="37828EC9" w:rsidR="003F47AD" w:rsidRPr="005539A9" w:rsidRDefault="003F47AD" w:rsidP="00A601F8">
      <w:pPr>
        <w:rPr>
          <w:rFonts w:asciiTheme="minorHAnsi" w:hAnsiTheme="minorHAnsi" w:cs="Arial"/>
        </w:rPr>
      </w:pPr>
      <w:r>
        <w:rPr>
          <w:rFonts w:asciiTheme="minorHAnsi" w:hAnsiTheme="minorHAnsi" w:cs="Arial"/>
          <w:lang w:val="en-GB"/>
        </w:rPr>
        <w:t>Sector of assignment:</w:t>
      </w:r>
      <w:r w:rsidR="009F4B99">
        <w:rPr>
          <w:rFonts w:asciiTheme="minorHAnsi" w:hAnsiTheme="minorHAnsi" w:cs="Arial"/>
          <w:lang w:val="en-GB"/>
        </w:rPr>
        <w:t xml:space="preserve"> BERA</w:t>
      </w:r>
      <w:r w:rsidR="005539A9">
        <w:rPr>
          <w:rFonts w:asciiTheme="minorHAnsi" w:hAnsiTheme="minorHAnsi" w:cs="Arial"/>
          <w:lang w:val="en-GB"/>
        </w:rPr>
        <w:tab/>
      </w:r>
      <w:r w:rsidR="005539A9">
        <w:rPr>
          <w:rFonts w:asciiTheme="minorHAnsi" w:hAnsiTheme="minorHAnsi" w:cs="Arial"/>
          <w:lang w:val="en-GB"/>
        </w:rPr>
        <w:tab/>
      </w:r>
    </w:p>
    <w:p w14:paraId="67D59395" w14:textId="47514CF7"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0A2B9B">
        <w:rPr>
          <w:rFonts w:asciiTheme="minorHAnsi" w:hAnsiTheme="minorHAnsi" w:cs="Arial"/>
          <w:lang w:val="en-GB"/>
        </w:rPr>
        <w:t xml:space="preserve"> </w:t>
      </w:r>
      <w:r w:rsidR="009F4B99">
        <w:rPr>
          <w:rFonts w:asciiTheme="minorHAnsi" w:hAnsiTheme="minorHAnsi" w:cs="Arial"/>
          <w:lang w:val="en-GB"/>
        </w:rPr>
        <w:t>AMCG</w:t>
      </w:r>
    </w:p>
    <w:p w14:paraId="6D413E5E" w14:textId="5C29B3C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9F4B99">
        <w:rPr>
          <w:rFonts w:asciiTheme="minorHAnsi" w:hAnsiTheme="minorHAnsi" w:cs="Arial"/>
        </w:rPr>
        <w:t>New York, United States</w:t>
      </w:r>
    </w:p>
    <w:p w14:paraId="078B9725" w14:textId="505BBA83"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9E1B73">
        <w:rPr>
          <w:rFonts w:asciiTheme="minorHAnsi" w:hAnsiTheme="minorHAnsi" w:cs="Arial" w:hint="eastAsia"/>
          <w:lang w:val="en-GB" w:eastAsia="zh-CN"/>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426214FB"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0A2B9B">
        <w:rPr>
          <w:rFonts w:asciiTheme="minorHAnsi" w:hAnsiTheme="minorHAnsi" w:cs="Arial"/>
          <w:lang w:val="en-GB"/>
        </w:rPr>
        <w:t xml:space="preserve"> </w:t>
      </w:r>
    </w:p>
    <w:p w14:paraId="4A699A6C" w14:textId="30942377"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0A2B9B">
        <w:rPr>
          <w:rFonts w:asciiTheme="minorHAnsi" w:hAnsiTheme="minorHAnsi" w:cs="Arial"/>
          <w:lang w:val="en-GB"/>
        </w:rPr>
        <w:t xml:space="preserve"> Oisika Chakrabarti</w:t>
      </w:r>
      <w:r w:rsidRPr="00A13D39">
        <w:rPr>
          <w:rFonts w:asciiTheme="minorHAnsi" w:hAnsiTheme="minorHAnsi" w:cs="Arial"/>
          <w:lang w:val="en-GB"/>
        </w:rPr>
        <w:tab/>
      </w:r>
      <w:r w:rsidRPr="00A13D39">
        <w:rPr>
          <w:rFonts w:asciiTheme="minorHAnsi" w:hAnsiTheme="minorHAnsi" w:cs="Arial"/>
          <w:lang w:val="en-GB"/>
        </w:rPr>
        <w:tab/>
      </w:r>
    </w:p>
    <w:p w14:paraId="7578FAD3" w14:textId="2E7B4576" w:rsidR="005539A9"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0A2B9B">
        <w:rPr>
          <w:rFonts w:asciiTheme="minorHAnsi" w:hAnsiTheme="minorHAnsi" w:cs="Arial"/>
          <w:lang w:val="en-GB"/>
        </w:rPr>
        <w:t>Strategic Comms Advisor, BERA</w:t>
      </w: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6B86CBE5" w14:textId="779CBE74" w:rsidR="00D20CAA" w:rsidRPr="00193746" w:rsidRDefault="00193746" w:rsidP="00193746">
      <w:pPr>
        <w:pStyle w:val="NormalWeb"/>
        <w:spacing w:before="0" w:beforeAutospacing="0"/>
        <w:rPr>
          <w:rFonts w:asciiTheme="minorHAnsi" w:hAnsiTheme="minorHAnsi" w:cstheme="minorHAnsi"/>
          <w:color w:val="000000"/>
          <w:sz w:val="20"/>
          <w:szCs w:val="20"/>
        </w:rPr>
      </w:pPr>
      <w:r w:rsidRPr="00193746">
        <w:rPr>
          <w:rFonts w:asciiTheme="minorHAnsi" w:hAnsiTheme="minorHAnsi" w:cstheme="minorHAnsi"/>
          <w:color w:val="000000"/>
          <w:sz w:val="20"/>
          <w:szCs w:val="20"/>
        </w:rPr>
        <w:t>The Bureau of External Relations and Advocacy (BERA) is responsible for positioning UNDP as the world’s leading global development network, promoting its global authority and thought leadership on sustainable development and the interconnected issues of poverty, inequality, and climate change. Within BERA, the Advocacy, Marketing and Communications Group leads and manages external communications through strategy, media, digital communications, marketing, branding and global storytelling.</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5DAE5312" w:rsidR="007F00C2" w:rsidRPr="007F00C2" w:rsidRDefault="003D1DBC" w:rsidP="007F00C2">
            <w:pPr>
              <w:rPr>
                <w:rFonts w:asciiTheme="minorHAnsi" w:hAnsiTheme="minorHAnsi"/>
                <w:b/>
                <w:lang w:val="en-GB"/>
              </w:rPr>
            </w:pPr>
            <w:r>
              <w:rPr>
                <w:rFonts w:asciiTheme="minorHAnsi" w:hAnsiTheme="minorHAnsi"/>
                <w:b/>
                <w:lang w:val="en-GB"/>
              </w:rPr>
              <w:t>Support communications for crisis emergencies.</w:t>
            </w:r>
          </w:p>
          <w:p w14:paraId="242B0502" w14:textId="71ED766F" w:rsidR="007F00C2" w:rsidRDefault="00A04F87" w:rsidP="007F00C2">
            <w:pPr>
              <w:pStyle w:val="ListParagraph"/>
              <w:numPr>
                <w:ilvl w:val="0"/>
                <w:numId w:val="24"/>
              </w:numPr>
              <w:rPr>
                <w:rFonts w:asciiTheme="minorHAnsi" w:hAnsiTheme="minorHAnsi"/>
                <w:lang w:val="en-GB"/>
              </w:rPr>
            </w:pPr>
            <w:r>
              <w:rPr>
                <w:rFonts w:asciiTheme="minorHAnsi" w:hAnsiTheme="minorHAnsi"/>
                <w:lang w:val="en-GB"/>
              </w:rPr>
              <w:t>Support the communications for crisis portfolio on a</w:t>
            </w:r>
            <w:r w:rsidR="00754583">
              <w:rPr>
                <w:rFonts w:asciiTheme="minorHAnsi" w:hAnsiTheme="minorHAnsi"/>
                <w:lang w:val="en-GB"/>
              </w:rPr>
              <w:t xml:space="preserve"> continuous basis.</w:t>
            </w:r>
          </w:p>
          <w:p w14:paraId="30BE8292" w14:textId="3DE5797C" w:rsidR="00A04F87" w:rsidRDefault="00A04F87" w:rsidP="007F00C2">
            <w:pPr>
              <w:pStyle w:val="ListParagraph"/>
              <w:numPr>
                <w:ilvl w:val="0"/>
                <w:numId w:val="24"/>
              </w:numPr>
              <w:rPr>
                <w:rFonts w:asciiTheme="minorHAnsi" w:hAnsiTheme="minorHAnsi"/>
                <w:lang w:val="en-GB"/>
              </w:rPr>
            </w:pPr>
            <w:r>
              <w:rPr>
                <w:rFonts w:asciiTheme="minorHAnsi" w:hAnsiTheme="minorHAnsi"/>
                <w:lang w:val="en-GB"/>
              </w:rPr>
              <w:t>Research crisis emergencies</w:t>
            </w:r>
            <w:r w:rsidR="00520EDB">
              <w:rPr>
                <w:rFonts w:asciiTheme="minorHAnsi" w:hAnsiTheme="minorHAnsi"/>
                <w:lang w:val="en-GB"/>
              </w:rPr>
              <w:t xml:space="preserve"> and UNDP response</w:t>
            </w:r>
            <w:r>
              <w:rPr>
                <w:rFonts w:asciiTheme="minorHAnsi" w:hAnsiTheme="minorHAnsi"/>
                <w:lang w:val="en-GB"/>
              </w:rPr>
              <w:t xml:space="preserve">, </w:t>
            </w:r>
            <w:r w:rsidR="003D1DBC">
              <w:rPr>
                <w:rFonts w:asciiTheme="minorHAnsi" w:hAnsiTheme="minorHAnsi"/>
                <w:lang w:val="en-GB"/>
              </w:rPr>
              <w:t xml:space="preserve">design </w:t>
            </w:r>
            <w:r w:rsidR="00520EDB">
              <w:rPr>
                <w:rFonts w:asciiTheme="minorHAnsi" w:hAnsiTheme="minorHAnsi"/>
                <w:lang w:val="en-GB"/>
              </w:rPr>
              <w:t>and socialize updates, increase knowledge and learnings</w:t>
            </w:r>
            <w:r w:rsidR="00754583">
              <w:rPr>
                <w:rFonts w:asciiTheme="minorHAnsi" w:hAnsiTheme="minorHAnsi"/>
                <w:lang w:val="en-GB"/>
              </w:rPr>
              <w:t>.</w:t>
            </w:r>
          </w:p>
          <w:p w14:paraId="56C02510" w14:textId="573E88D3" w:rsidR="00F64BAA" w:rsidRPr="00F20631" w:rsidRDefault="00CD1405" w:rsidP="00CD1405">
            <w:pPr>
              <w:pStyle w:val="ListParagraph"/>
              <w:numPr>
                <w:ilvl w:val="0"/>
                <w:numId w:val="24"/>
              </w:numPr>
              <w:rPr>
                <w:rFonts w:asciiTheme="minorHAnsi" w:hAnsiTheme="minorHAnsi"/>
                <w:lang w:val="en-GB"/>
              </w:rPr>
            </w:pPr>
            <w:r w:rsidRPr="00CD1405">
              <w:rPr>
                <w:rFonts w:asciiTheme="minorHAnsi" w:hAnsiTheme="minorHAnsi"/>
                <w:lang w:val="en-GB"/>
              </w:rPr>
              <w:t xml:space="preserve">Support trainings on communications for crisis emergencies, </w:t>
            </w:r>
            <w:r w:rsidR="00B5199D">
              <w:rPr>
                <w:rFonts w:asciiTheme="minorHAnsi" w:hAnsiTheme="minorHAnsi"/>
                <w:lang w:val="en-GB"/>
              </w:rPr>
              <w:t>leveraging the Crisis Response S</w:t>
            </w:r>
            <w:r w:rsidRPr="00CD1405">
              <w:rPr>
                <w:rFonts w:asciiTheme="minorHAnsi" w:hAnsiTheme="minorHAnsi"/>
                <w:lang w:val="en-GB"/>
              </w:rPr>
              <w:t>OPs</w:t>
            </w:r>
          </w:p>
        </w:tc>
        <w:tc>
          <w:tcPr>
            <w:tcW w:w="1005" w:type="dxa"/>
          </w:tcPr>
          <w:p w14:paraId="555975E3" w14:textId="5E117EDC" w:rsidR="00F64BAA" w:rsidRDefault="00F64BAA" w:rsidP="00B65404">
            <w:pPr>
              <w:jc w:val="center"/>
              <w:rPr>
                <w:rFonts w:asciiTheme="minorHAnsi" w:hAnsiTheme="minorHAnsi" w:cs="Arial"/>
                <w:b/>
                <w:lang w:val="en-GB"/>
              </w:rPr>
            </w:pPr>
          </w:p>
          <w:p w14:paraId="245AC64F" w14:textId="6E340E32" w:rsidR="00456EEC" w:rsidRPr="001B6350" w:rsidRDefault="003D1DBC" w:rsidP="005D200B">
            <w:pPr>
              <w:rPr>
                <w:rFonts w:asciiTheme="minorHAnsi" w:hAnsiTheme="minorHAnsi" w:cs="Arial"/>
                <w:b/>
                <w:lang w:val="en-GB"/>
              </w:rPr>
            </w:pPr>
            <w:r>
              <w:rPr>
                <w:rFonts w:asciiTheme="minorHAnsi" w:hAnsiTheme="minorHAnsi" w:cs="Arial"/>
                <w:b/>
                <w:lang w:val="en-GB"/>
              </w:rPr>
              <w:t>50%</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328C476E" w:rsidR="007F00C2" w:rsidRPr="00F20631" w:rsidRDefault="003D1DBC" w:rsidP="007F00C2">
            <w:pPr>
              <w:rPr>
                <w:rFonts w:asciiTheme="minorHAnsi" w:hAnsiTheme="minorHAnsi"/>
                <w:b/>
                <w:bCs/>
                <w:lang w:val="en-GB"/>
              </w:rPr>
            </w:pPr>
            <w:r>
              <w:rPr>
                <w:rFonts w:asciiTheme="minorHAnsi" w:hAnsiTheme="minorHAnsi"/>
                <w:b/>
                <w:bCs/>
                <w:lang w:val="en-GB"/>
              </w:rPr>
              <w:t>Support th</w:t>
            </w:r>
            <w:r w:rsidR="00B5199D">
              <w:rPr>
                <w:rFonts w:asciiTheme="minorHAnsi" w:hAnsiTheme="minorHAnsi"/>
                <w:b/>
                <w:bCs/>
                <w:lang w:val="en-GB"/>
              </w:rPr>
              <w:t xml:space="preserve">e </w:t>
            </w:r>
            <w:r>
              <w:rPr>
                <w:rFonts w:asciiTheme="minorHAnsi" w:hAnsiTheme="minorHAnsi"/>
                <w:b/>
                <w:bCs/>
                <w:lang w:val="en-GB"/>
              </w:rPr>
              <w:t>global communications network</w:t>
            </w:r>
          </w:p>
          <w:p w14:paraId="69703C51" w14:textId="01E936C3" w:rsidR="007F00C2" w:rsidRDefault="00CD1405" w:rsidP="007F00C2">
            <w:pPr>
              <w:pStyle w:val="ListParagraph"/>
              <w:numPr>
                <w:ilvl w:val="0"/>
                <w:numId w:val="19"/>
              </w:numPr>
              <w:rPr>
                <w:rFonts w:asciiTheme="minorHAnsi" w:hAnsiTheme="minorHAnsi"/>
                <w:lang w:val="en-GB"/>
              </w:rPr>
            </w:pPr>
            <w:r>
              <w:rPr>
                <w:rFonts w:asciiTheme="minorHAnsi" w:hAnsiTheme="minorHAnsi"/>
                <w:lang w:val="en-GB"/>
              </w:rPr>
              <w:t xml:space="preserve">Support </w:t>
            </w:r>
            <w:r w:rsidR="00754583">
              <w:rPr>
                <w:rFonts w:asciiTheme="minorHAnsi" w:hAnsiTheme="minorHAnsi"/>
                <w:lang w:val="en-GB"/>
              </w:rPr>
              <w:t xml:space="preserve">activities for the </w:t>
            </w:r>
            <w:r w:rsidR="004D3468">
              <w:rPr>
                <w:rFonts w:asciiTheme="minorHAnsi" w:hAnsiTheme="minorHAnsi"/>
                <w:lang w:val="en-GB"/>
              </w:rPr>
              <w:t xml:space="preserve">expansion of the global communications </w:t>
            </w:r>
            <w:r w:rsidR="00754583">
              <w:rPr>
                <w:rFonts w:asciiTheme="minorHAnsi" w:hAnsiTheme="minorHAnsi"/>
                <w:lang w:val="en-GB"/>
              </w:rPr>
              <w:t>network.</w:t>
            </w:r>
          </w:p>
          <w:p w14:paraId="4F8436D7" w14:textId="509B1D19" w:rsidR="004D3468" w:rsidRDefault="004D3468" w:rsidP="007F00C2">
            <w:pPr>
              <w:pStyle w:val="ListParagraph"/>
              <w:numPr>
                <w:ilvl w:val="0"/>
                <w:numId w:val="19"/>
              </w:numPr>
              <w:rPr>
                <w:rFonts w:asciiTheme="minorHAnsi" w:hAnsiTheme="minorHAnsi"/>
                <w:lang w:val="en-GB"/>
              </w:rPr>
            </w:pPr>
            <w:r>
              <w:rPr>
                <w:rFonts w:asciiTheme="minorHAnsi" w:hAnsiTheme="minorHAnsi"/>
                <w:lang w:val="en-GB"/>
              </w:rPr>
              <w:t xml:space="preserve">Research and identify potential COs, and their </w:t>
            </w:r>
            <w:r w:rsidR="00456EEC">
              <w:rPr>
                <w:rFonts w:asciiTheme="minorHAnsi" w:hAnsiTheme="minorHAnsi"/>
                <w:lang w:val="en-GB"/>
              </w:rPr>
              <w:t xml:space="preserve">activations to </w:t>
            </w:r>
            <w:r w:rsidR="00754583">
              <w:rPr>
                <w:rFonts w:asciiTheme="minorHAnsi" w:hAnsiTheme="minorHAnsi"/>
                <w:lang w:val="en-GB"/>
              </w:rPr>
              <w:t>showcase.</w:t>
            </w:r>
          </w:p>
          <w:p w14:paraId="3107A99E" w14:textId="2892B7F5" w:rsidR="00F64BAA" w:rsidRPr="00F20631" w:rsidRDefault="00456EEC" w:rsidP="00456EEC">
            <w:pPr>
              <w:pStyle w:val="ListParagraph"/>
              <w:numPr>
                <w:ilvl w:val="0"/>
                <w:numId w:val="19"/>
              </w:numPr>
              <w:rPr>
                <w:rFonts w:asciiTheme="minorHAnsi" w:hAnsiTheme="minorHAnsi"/>
                <w:lang w:val="en-GB"/>
              </w:rPr>
            </w:pPr>
            <w:r w:rsidRPr="00456EEC">
              <w:rPr>
                <w:rFonts w:asciiTheme="minorHAnsi" w:hAnsiTheme="minorHAnsi"/>
                <w:lang w:val="en-GB"/>
              </w:rPr>
              <w:lastRenderedPageBreak/>
              <w:t>Support capacity building and training plans, including retreat design</w:t>
            </w:r>
            <w:r w:rsidR="001A700B">
              <w:rPr>
                <w:rFonts w:asciiTheme="minorHAnsi" w:hAnsiTheme="minorHAnsi"/>
                <w:lang w:val="en-GB"/>
              </w:rPr>
              <w:t>, as needed</w:t>
            </w:r>
          </w:p>
        </w:tc>
        <w:tc>
          <w:tcPr>
            <w:tcW w:w="1005" w:type="dxa"/>
          </w:tcPr>
          <w:p w14:paraId="0E02DEFB" w14:textId="6FCE0AAE" w:rsidR="00F64BAA" w:rsidRPr="001B6350" w:rsidRDefault="005D200B" w:rsidP="00754583">
            <w:pPr>
              <w:rPr>
                <w:rFonts w:asciiTheme="minorHAnsi" w:hAnsiTheme="minorHAnsi" w:cs="Arial"/>
                <w:b/>
                <w:lang w:val="en-GB"/>
              </w:rPr>
            </w:pPr>
            <w:r>
              <w:rPr>
                <w:rFonts w:asciiTheme="minorHAnsi" w:hAnsiTheme="minorHAnsi" w:cs="Arial"/>
                <w:b/>
                <w:lang w:val="en-GB"/>
              </w:rPr>
              <w:lastRenderedPageBreak/>
              <w:t xml:space="preserve"> </w:t>
            </w:r>
            <w:r w:rsidR="00754583">
              <w:rPr>
                <w:rFonts w:asciiTheme="minorHAnsi" w:hAnsiTheme="minorHAnsi" w:cs="Arial"/>
                <w:b/>
                <w:lang w:val="en-GB"/>
              </w:rPr>
              <w:t xml:space="preserve">30% </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7D412886"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 xml:space="preserve">Support </w:t>
            </w:r>
            <w:r w:rsidR="001A700B">
              <w:rPr>
                <w:rFonts w:asciiTheme="minorHAnsi" w:hAnsiTheme="minorHAnsi"/>
                <w:lang w:val="en-GB"/>
              </w:rPr>
              <w:t>communications, research, presentation design a</w:t>
            </w:r>
            <w:r w:rsidR="00783EF5" w:rsidRPr="00F20631">
              <w:rPr>
                <w:rFonts w:asciiTheme="minorHAnsi" w:hAnsiTheme="minorHAnsi"/>
                <w:lang w:val="en-GB"/>
              </w:rPr>
              <w:t xml:space="preserve">ctivities </w:t>
            </w:r>
            <w:r w:rsidRPr="00F20631">
              <w:rPr>
                <w:rFonts w:asciiTheme="minorHAnsi" w:hAnsiTheme="minorHAnsi"/>
                <w:lang w:val="en-GB"/>
              </w:rPr>
              <w:t xml:space="preserve">as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22200BA2" w14:textId="77777777" w:rsidR="005D200B" w:rsidRDefault="005D200B" w:rsidP="00D91EE0">
            <w:pPr>
              <w:ind w:left="360"/>
              <w:rPr>
                <w:rFonts w:asciiTheme="minorHAnsi" w:hAnsiTheme="minorHAnsi"/>
                <w:b/>
                <w:bCs/>
                <w:lang w:val="en-GB"/>
              </w:rPr>
            </w:pPr>
          </w:p>
          <w:p w14:paraId="6328C4F0" w14:textId="4E7CBB08" w:rsidR="009502ED" w:rsidRPr="00D91EE0" w:rsidRDefault="00754583" w:rsidP="005D200B">
            <w:pPr>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16DA178A"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AE01C1">
                <w:rPr>
                  <w:rFonts w:ascii="Calibri" w:hAnsi="Calibri" w:cs="Calibri"/>
                  <w:b/>
                  <w:bCs/>
                  <w:sz w:val="22"/>
                  <w:szCs w:val="22"/>
                  <w:lang w:val="en-GB"/>
                </w:rPr>
                <w:t>Communications or journalism.</w:t>
              </w:r>
            </w:sdtContent>
          </w:sdt>
        </w:sdtContent>
      </w:sdt>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2328236F" w14:textId="77777777" w:rsidR="00D91EE0" w:rsidRDefault="00D91EE0" w:rsidP="009E1B73">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0B9ACCB" w:rsidR="004300EB" w:rsidRPr="00135960" w:rsidRDefault="00ED29C2"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English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285AD5E2"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ED29C2">
        <w:rPr>
          <w:rFonts w:asciiTheme="minorHAnsi" w:hAnsiTheme="minorHAnsi" w:cs="Arial"/>
          <w:sz w:val="20"/>
        </w:rPr>
        <w:t xml:space="preserve">Arabic or French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C442F7">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BB119" w14:textId="77777777" w:rsidR="00C442F7" w:rsidRDefault="00C442F7">
      <w:r>
        <w:separator/>
      </w:r>
    </w:p>
  </w:endnote>
  <w:endnote w:type="continuationSeparator" w:id="0">
    <w:p w14:paraId="6F71A3B6" w14:textId="77777777" w:rsidR="00C442F7" w:rsidRDefault="00C4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68AF" w14:textId="77777777" w:rsidR="00C442F7" w:rsidRDefault="00C442F7">
      <w:r>
        <w:separator/>
      </w:r>
    </w:p>
  </w:footnote>
  <w:footnote w:type="continuationSeparator" w:id="0">
    <w:p w14:paraId="71118581" w14:textId="77777777" w:rsidR="00C442F7" w:rsidRDefault="00C44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411554">
    <w:abstractNumId w:val="12"/>
  </w:num>
  <w:num w:numId="2" w16cid:durableId="1654529294">
    <w:abstractNumId w:val="18"/>
  </w:num>
  <w:num w:numId="3" w16cid:durableId="2027630225">
    <w:abstractNumId w:val="4"/>
  </w:num>
  <w:num w:numId="4" w16cid:durableId="1554659036">
    <w:abstractNumId w:val="9"/>
  </w:num>
  <w:num w:numId="5" w16cid:durableId="1602639621">
    <w:abstractNumId w:val="17"/>
  </w:num>
  <w:num w:numId="6" w16cid:durableId="1716813009">
    <w:abstractNumId w:val="15"/>
  </w:num>
  <w:num w:numId="7" w16cid:durableId="881594692">
    <w:abstractNumId w:val="20"/>
  </w:num>
  <w:num w:numId="8" w16cid:durableId="1301884277">
    <w:abstractNumId w:val="7"/>
  </w:num>
  <w:num w:numId="9" w16cid:durableId="1421026862">
    <w:abstractNumId w:val="21"/>
  </w:num>
  <w:num w:numId="10" w16cid:durableId="1538273211">
    <w:abstractNumId w:val="0"/>
  </w:num>
  <w:num w:numId="11" w16cid:durableId="323172234">
    <w:abstractNumId w:val="10"/>
  </w:num>
  <w:num w:numId="12" w16cid:durableId="1015962273">
    <w:abstractNumId w:val="5"/>
  </w:num>
  <w:num w:numId="13" w16cid:durableId="576018741">
    <w:abstractNumId w:val="19"/>
  </w:num>
  <w:num w:numId="14" w16cid:durableId="465784726">
    <w:abstractNumId w:val="2"/>
  </w:num>
  <w:num w:numId="15" w16cid:durableId="123081492">
    <w:abstractNumId w:val="16"/>
  </w:num>
  <w:num w:numId="16" w16cid:durableId="1696034970">
    <w:abstractNumId w:val="14"/>
  </w:num>
  <w:num w:numId="17" w16cid:durableId="1958754304">
    <w:abstractNumId w:val="3"/>
  </w:num>
  <w:num w:numId="18" w16cid:durableId="1516111754">
    <w:abstractNumId w:val="1"/>
  </w:num>
  <w:num w:numId="19" w16cid:durableId="97338062">
    <w:abstractNumId w:val="6"/>
  </w:num>
  <w:num w:numId="20" w16cid:durableId="118381057">
    <w:abstractNumId w:val="11"/>
  </w:num>
  <w:num w:numId="21" w16cid:durableId="1772899445">
    <w:abstractNumId w:val="23"/>
  </w:num>
  <w:num w:numId="22" w16cid:durableId="1670250520">
    <w:abstractNumId w:val="13"/>
  </w:num>
  <w:num w:numId="23" w16cid:durableId="1743992129">
    <w:abstractNumId w:val="8"/>
  </w:num>
  <w:num w:numId="24" w16cid:durableId="19432946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2B9B"/>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3746"/>
    <w:rsid w:val="001942B9"/>
    <w:rsid w:val="001966A9"/>
    <w:rsid w:val="001A1BF5"/>
    <w:rsid w:val="001A1C2A"/>
    <w:rsid w:val="001A4515"/>
    <w:rsid w:val="001A48AA"/>
    <w:rsid w:val="001A700B"/>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0027"/>
    <w:rsid w:val="00251C3E"/>
    <w:rsid w:val="00257033"/>
    <w:rsid w:val="00266783"/>
    <w:rsid w:val="00283201"/>
    <w:rsid w:val="00286831"/>
    <w:rsid w:val="00291269"/>
    <w:rsid w:val="002925E0"/>
    <w:rsid w:val="00292BEC"/>
    <w:rsid w:val="002933D1"/>
    <w:rsid w:val="002942AA"/>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59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1DBC"/>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56EEC"/>
    <w:rsid w:val="00462A90"/>
    <w:rsid w:val="0046730B"/>
    <w:rsid w:val="0046775F"/>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3468"/>
    <w:rsid w:val="004D4B98"/>
    <w:rsid w:val="004F20A1"/>
    <w:rsid w:val="0050292B"/>
    <w:rsid w:val="00502EDF"/>
    <w:rsid w:val="00503FD8"/>
    <w:rsid w:val="0051361E"/>
    <w:rsid w:val="00517007"/>
    <w:rsid w:val="00520EDB"/>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200B"/>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54583"/>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1B73"/>
    <w:rsid w:val="009E38C6"/>
    <w:rsid w:val="009E52BF"/>
    <w:rsid w:val="009E6EC5"/>
    <w:rsid w:val="009F4B4E"/>
    <w:rsid w:val="009F4B99"/>
    <w:rsid w:val="009F515F"/>
    <w:rsid w:val="009F6FFA"/>
    <w:rsid w:val="00A04B2A"/>
    <w:rsid w:val="00A04F87"/>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01C1"/>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199D"/>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42F7"/>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1405"/>
    <w:rsid w:val="00CD4816"/>
    <w:rsid w:val="00CD4AA2"/>
    <w:rsid w:val="00CE55A0"/>
    <w:rsid w:val="00CE734B"/>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29C2"/>
    <w:rsid w:val="00ED48BE"/>
    <w:rsid w:val="00EE0144"/>
    <w:rsid w:val="00EE34C2"/>
    <w:rsid w:val="00EE5405"/>
    <w:rsid w:val="00EF3CDD"/>
    <w:rsid w:val="00F06AD3"/>
    <w:rsid w:val="00F11DAF"/>
    <w:rsid w:val="00F141A1"/>
    <w:rsid w:val="00F1443F"/>
    <w:rsid w:val="00F20631"/>
    <w:rsid w:val="00F24D21"/>
    <w:rsid w:val="00F31801"/>
    <w:rsid w:val="00F36D1E"/>
    <w:rsid w:val="00F46991"/>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rmalWeb">
    <w:name w:val="Normal (Web)"/>
    <w:basedOn w:val="Normal"/>
    <w:uiPriority w:val="99"/>
    <w:unhideWhenUsed/>
    <w:rsid w:val="00193746"/>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959021569">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585D71"/>
    <w:rsid w:val="006249A7"/>
    <w:rsid w:val="00785E1B"/>
    <w:rsid w:val="009F12C2"/>
    <w:rsid w:val="00AA14C4"/>
    <w:rsid w:val="00BC1091"/>
    <w:rsid w:val="00EB6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1C0945BC-143B-412B-B701-6D669503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496</Words>
  <Characters>2828</Characters>
  <Application>Microsoft Office Word</Application>
  <DocSecurity>0</DocSecurity>
  <Lines>23</Lines>
  <Paragraphs>6</Paragraphs>
  <ScaleCrop>false</ScaleCrop>
  <Company>UNDP/IAPSO</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5</cp:revision>
  <dcterms:created xsi:type="dcterms:W3CDTF">2024-02-27T21:31:00Z</dcterms:created>
  <dcterms:modified xsi:type="dcterms:W3CDTF">2024-03-05T09:47:00Z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