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4177AF11"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B0620E">
        <w:rPr>
          <w:rFonts w:asciiTheme="minorHAnsi" w:hAnsiTheme="minorHAnsi" w:cs="Arial"/>
          <w:lang w:val="en-GB"/>
        </w:rPr>
        <w:t xml:space="preserve">                                </w:t>
      </w:r>
      <w:r w:rsidR="007E2C37">
        <w:rPr>
          <w:rFonts w:asciiTheme="minorHAnsi" w:hAnsiTheme="minorHAnsi" w:cs="Arial"/>
          <w:lang w:val="en-GB"/>
        </w:rPr>
        <w:t>Data Analyst</w:t>
      </w:r>
      <w:r w:rsidR="00FB4AD9">
        <w:rPr>
          <w:rFonts w:asciiTheme="minorHAnsi" w:hAnsiTheme="minorHAnsi" w:cs="Arial"/>
          <w:lang w:val="en-GB"/>
        </w:rPr>
        <w:t xml:space="preserve"> Intern</w:t>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129B2A8E" w:rsidR="003F47AD" w:rsidRPr="005539A9" w:rsidRDefault="003F47AD" w:rsidP="00A601F8">
      <w:pPr>
        <w:rPr>
          <w:rFonts w:asciiTheme="minorHAnsi" w:hAnsiTheme="minorHAnsi" w:cs="Arial"/>
        </w:rPr>
      </w:pPr>
      <w:r>
        <w:rPr>
          <w:rFonts w:asciiTheme="minorHAnsi" w:hAnsiTheme="minorHAnsi" w:cs="Arial"/>
          <w:lang w:val="en-GB"/>
        </w:rPr>
        <w:t>Sector of assignment:</w:t>
      </w:r>
      <w:r w:rsidR="00B0620E">
        <w:rPr>
          <w:rFonts w:asciiTheme="minorHAnsi" w:hAnsiTheme="minorHAnsi" w:cs="Arial"/>
          <w:lang w:val="en-GB"/>
        </w:rPr>
        <w:t xml:space="preserve">         </w:t>
      </w:r>
      <w:r w:rsidR="007E2C37">
        <w:rPr>
          <w:rFonts w:asciiTheme="minorHAnsi" w:hAnsiTheme="minorHAnsi" w:cs="Arial"/>
          <w:lang w:val="en-GB"/>
        </w:rPr>
        <w:t>Inclusive Growth</w:t>
      </w:r>
      <w:r w:rsidR="005539A9">
        <w:rPr>
          <w:rFonts w:asciiTheme="minorHAnsi" w:hAnsiTheme="minorHAnsi" w:cs="Arial"/>
          <w:lang w:val="en-GB"/>
        </w:rPr>
        <w:tab/>
      </w:r>
    </w:p>
    <w:p w14:paraId="67D59395" w14:textId="6877A2D6"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B0620E">
        <w:rPr>
          <w:rFonts w:asciiTheme="minorHAnsi" w:hAnsiTheme="minorHAnsi" w:cs="Arial"/>
          <w:lang w:val="en-GB"/>
        </w:rPr>
        <w:t xml:space="preserve">           </w:t>
      </w:r>
      <w:r w:rsidR="00F821D6">
        <w:rPr>
          <w:rFonts w:asciiTheme="minorHAnsi" w:hAnsiTheme="minorHAnsi" w:cs="Arial"/>
          <w:lang w:val="en-GB"/>
        </w:rPr>
        <w:t>UNDP Istanbul Regional Hub</w:t>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53876A0F"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7E2C37">
        <w:rPr>
          <w:rFonts w:asciiTheme="minorHAnsi" w:hAnsiTheme="minorHAnsi" w:cs="Arial"/>
        </w:rPr>
        <w:t xml:space="preserve">Istanbul </w:t>
      </w:r>
      <w:r w:rsidR="005539A9">
        <w:rPr>
          <w:rFonts w:asciiTheme="minorHAnsi" w:hAnsiTheme="minorHAnsi" w:cs="Arial"/>
        </w:rPr>
        <w:tab/>
      </w:r>
    </w:p>
    <w:p w14:paraId="078B9725" w14:textId="0E09082F"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uration:</w:t>
      </w:r>
      <w:r w:rsidR="00B0620E">
        <w:rPr>
          <w:rFonts w:asciiTheme="minorHAnsi" w:hAnsiTheme="minorHAnsi" w:cs="Arial"/>
          <w:lang w:val="en-GB"/>
        </w:rPr>
        <w:t xml:space="preserve">              </w:t>
      </w:r>
      <w:r w:rsidR="00D867BC">
        <w:rPr>
          <w:rFonts w:asciiTheme="minorHAnsi" w:hAnsiTheme="minorHAnsi" w:cs="Arial"/>
          <w:lang w:val="en-GB"/>
        </w:rPr>
        <w:t>6</w:t>
      </w:r>
      <w:r w:rsidR="005960C6">
        <w:rPr>
          <w:rFonts w:asciiTheme="minorHAnsi" w:hAnsiTheme="minorHAnsi" w:cs="Arial"/>
          <w:lang w:val="en-GB"/>
        </w:rPr>
        <w:t xml:space="preserve"> – 9 </w:t>
      </w:r>
      <w:r w:rsidR="00313014" w:rsidRPr="00A13D39">
        <w:rPr>
          <w:rFonts w:asciiTheme="minorHAnsi" w:hAnsiTheme="minorHAnsi" w:cs="Arial"/>
          <w:lang w:val="en-GB"/>
        </w:rPr>
        <w:t>months</w:t>
      </w:r>
    </w:p>
    <w:p w14:paraId="55A66E01" w14:textId="77777777" w:rsidR="002042DD" w:rsidRDefault="005570B5" w:rsidP="00313014">
      <w:pPr>
        <w:rPr>
          <w:rFonts w:asciiTheme="minorHAnsi" w:hAnsiTheme="minorHAnsi" w:cs="Arial"/>
          <w:lang w:val="en-GB"/>
        </w:rPr>
      </w:pPr>
      <w:r>
        <w:rPr>
          <w:rFonts w:asciiTheme="minorHAnsi" w:hAnsiTheme="minorHAnsi" w:cs="Arial"/>
          <w:lang w:val="en-GB"/>
        </w:rPr>
        <w:t>Expected starting date:</w:t>
      </w:r>
      <w:r w:rsidR="00B0620E">
        <w:rPr>
          <w:rFonts w:asciiTheme="minorHAnsi" w:hAnsiTheme="minorHAnsi" w:cs="Arial"/>
          <w:lang w:val="en-GB"/>
        </w:rPr>
        <w:t xml:space="preserve">       </w:t>
      </w:r>
    </w:p>
    <w:p w14:paraId="4A699A6C" w14:textId="4B995D8B"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003B4CCA">
        <w:rPr>
          <w:rFonts w:asciiTheme="minorHAnsi" w:hAnsiTheme="minorHAnsi" w:cs="Arial"/>
          <w:lang w:val="en-GB"/>
        </w:rPr>
        <w:t xml:space="preserve"> </w:t>
      </w:r>
      <w:r w:rsidR="00B0620E">
        <w:rPr>
          <w:rFonts w:asciiTheme="minorHAnsi" w:hAnsiTheme="minorHAnsi" w:cs="Arial"/>
          <w:lang w:val="en-GB"/>
        </w:rPr>
        <w:t xml:space="preserve">             </w:t>
      </w:r>
      <w:r w:rsidR="00F821D6">
        <w:rPr>
          <w:rFonts w:asciiTheme="minorHAnsi" w:hAnsiTheme="minorHAnsi" w:cs="Arial"/>
          <w:lang w:val="en-GB"/>
        </w:rPr>
        <w:t xml:space="preserve">Vesna </w:t>
      </w:r>
      <w:proofErr w:type="spellStart"/>
      <w:r w:rsidR="00F821D6">
        <w:rPr>
          <w:rFonts w:asciiTheme="minorHAnsi" w:hAnsiTheme="minorHAnsi" w:cs="Arial"/>
          <w:lang w:val="en-GB"/>
        </w:rPr>
        <w:t>Djuteska</w:t>
      </w:r>
      <w:proofErr w:type="spellEnd"/>
      <w:r w:rsidR="00F821D6">
        <w:rPr>
          <w:rFonts w:asciiTheme="minorHAnsi" w:hAnsiTheme="minorHAnsi" w:cs="Arial"/>
          <w:lang w:val="en-GB"/>
        </w:rPr>
        <w:t xml:space="preserve"> </w:t>
      </w:r>
      <w:proofErr w:type="spellStart"/>
      <w:r w:rsidR="00F821D6">
        <w:rPr>
          <w:rFonts w:asciiTheme="minorHAnsi" w:hAnsiTheme="minorHAnsi" w:cs="Arial"/>
          <w:lang w:val="en-GB"/>
        </w:rPr>
        <w:t>Bisheva</w:t>
      </w:r>
      <w:proofErr w:type="spellEnd"/>
    </w:p>
    <w:p w14:paraId="440A3199" w14:textId="520C493C"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B0620E">
        <w:rPr>
          <w:rFonts w:asciiTheme="minorHAnsi" w:hAnsiTheme="minorHAnsi" w:cs="Arial"/>
          <w:lang w:val="en-GB"/>
        </w:rPr>
        <w:t xml:space="preserve">                </w:t>
      </w:r>
      <w:r w:rsidR="00F821D6">
        <w:rPr>
          <w:rFonts w:asciiTheme="minorHAnsi" w:hAnsiTheme="minorHAnsi" w:cs="Arial"/>
          <w:lang w:val="en-GB"/>
        </w:rPr>
        <w:t>Regional Team Leader</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4DE73BE6"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F821D6">
        <w:rPr>
          <w:rFonts w:asciiTheme="minorHAnsi" w:hAnsiTheme="minorHAnsi" w:cs="Arial"/>
        </w:rPr>
        <w:t xml:space="preserve"> </w:t>
      </w:r>
    </w:p>
    <w:p w14:paraId="4B44533A" w14:textId="1D76DFA8" w:rsidR="00A13D39" w:rsidRDefault="00A13D39" w:rsidP="00640FD0">
      <w:pPr>
        <w:jc w:val="both"/>
        <w:rPr>
          <w:rFonts w:asciiTheme="minorHAnsi" w:hAnsiTheme="minorHAnsi" w:cs="Arial"/>
          <w:lang w:val="en-GB"/>
        </w:rPr>
      </w:pPr>
    </w:p>
    <w:p w14:paraId="45ED51EF" w14:textId="552FA872" w:rsidR="007E2C37" w:rsidRPr="0036688A" w:rsidRDefault="007E2C37" w:rsidP="007E2C37">
      <w:pPr>
        <w:spacing w:line="276" w:lineRule="auto"/>
        <w:jc w:val="both"/>
        <w:rPr>
          <w:rFonts w:asciiTheme="minorHAnsi" w:hAnsiTheme="minorHAnsi" w:cstheme="minorHAnsi"/>
        </w:rPr>
      </w:pPr>
      <w:r w:rsidRPr="0036688A">
        <w:rPr>
          <w:rFonts w:asciiTheme="minorHAnsi" w:hAnsiTheme="minorHAnsi" w:cstheme="minorHAnsi"/>
        </w:rPr>
        <w:t xml:space="preserve">In Europe and the Commonwealth of Independent States (CIS), UNDP is represented by 18 offices and the Istanbul Regional Hub (IRH). </w:t>
      </w:r>
    </w:p>
    <w:p w14:paraId="746EE0A8" w14:textId="28BF8783" w:rsidR="00201466" w:rsidRPr="00F821D6" w:rsidRDefault="00201466" w:rsidP="00640FD0">
      <w:pPr>
        <w:jc w:val="both"/>
        <w:rPr>
          <w:rFonts w:asciiTheme="minorHAnsi" w:hAnsiTheme="minorHAnsi" w:cs="Arial"/>
        </w:rPr>
      </w:pPr>
    </w:p>
    <w:p w14:paraId="56BE63BC" w14:textId="77777777" w:rsidR="00617B12" w:rsidRDefault="00617B12" w:rsidP="00640FD0">
      <w:pPr>
        <w:jc w:val="both"/>
        <w:rPr>
          <w:rFonts w:asciiTheme="minorHAnsi" w:hAnsiTheme="minorHAnsi" w:cs="Arial"/>
          <w:lang w:val="en-GB"/>
        </w:rPr>
      </w:pPr>
    </w:p>
    <w:p w14:paraId="740E63D0" w14:textId="1CFB195E" w:rsidR="00A13D39" w:rsidRDefault="00A13D39" w:rsidP="00A13D39">
      <w:pPr>
        <w:rPr>
          <w:rFonts w:asciiTheme="minorHAnsi" w:hAnsiTheme="minorHAnsi" w:cs="Arial"/>
          <w:bCs/>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B205756" w14:textId="3E9A4025" w:rsidR="0005183A" w:rsidRDefault="008A21AF" w:rsidP="00B0620E">
      <w:pPr>
        <w:jc w:val="both"/>
        <w:rPr>
          <w:rFonts w:asciiTheme="minorHAnsi" w:hAnsiTheme="minorHAnsi" w:cs="Arial"/>
          <w:bCs/>
        </w:rPr>
      </w:pPr>
      <w:r>
        <w:rPr>
          <w:rFonts w:asciiTheme="minorHAnsi" w:hAnsiTheme="minorHAnsi" w:cs="Arial"/>
          <w:bCs/>
          <w:lang w:val="en-GB"/>
        </w:rPr>
        <w:t xml:space="preserve">UNDP’s </w:t>
      </w:r>
      <w:r w:rsidR="0005183A" w:rsidRPr="0005183A">
        <w:rPr>
          <w:rFonts w:asciiTheme="minorHAnsi" w:hAnsiTheme="minorHAnsi" w:cs="Arial"/>
          <w:bCs/>
          <w:lang w:val="en-GB"/>
        </w:rPr>
        <w:t>Istanbul Regional Hub (</w:t>
      </w:r>
      <w:r w:rsidRPr="0005183A">
        <w:rPr>
          <w:rFonts w:asciiTheme="minorHAnsi" w:hAnsiTheme="minorHAnsi" w:cs="Arial"/>
          <w:bCs/>
          <w:lang w:val="en-GB"/>
        </w:rPr>
        <w:t>IRH) serves</w:t>
      </w:r>
      <w:r>
        <w:rPr>
          <w:rFonts w:asciiTheme="minorHAnsi" w:hAnsiTheme="minorHAnsi" w:cs="Arial"/>
          <w:bCs/>
          <w:lang w:val="en-GB"/>
        </w:rPr>
        <w:t xml:space="preserve"> as an </w:t>
      </w:r>
      <w:r w:rsidR="0005183A" w:rsidRPr="0005183A">
        <w:rPr>
          <w:rFonts w:asciiTheme="minorHAnsi" w:hAnsiTheme="minorHAnsi" w:cs="Arial"/>
          <w:bCs/>
          <w:lang w:val="en-GB"/>
        </w:rPr>
        <w:t xml:space="preserve">advisory hub for the Europe and CIS Region (ECIS). </w:t>
      </w:r>
      <w:r>
        <w:rPr>
          <w:rFonts w:asciiTheme="minorHAnsi" w:hAnsiTheme="minorHAnsi" w:cs="Arial"/>
          <w:bCs/>
          <w:lang w:val="en-GB"/>
        </w:rPr>
        <w:t xml:space="preserve">The hub </w:t>
      </w:r>
      <w:r w:rsidR="0005183A" w:rsidRPr="0005183A">
        <w:rPr>
          <w:rFonts w:asciiTheme="minorHAnsi" w:hAnsiTheme="minorHAnsi" w:cs="Arial"/>
          <w:bCs/>
          <w:lang w:val="en-GB"/>
        </w:rPr>
        <w:t>aims to connect the region to a global network of development experts to build knowledge and capabilities, and to forge partnerships that address</w:t>
      </w:r>
      <w:r>
        <w:rPr>
          <w:rFonts w:asciiTheme="minorHAnsi" w:hAnsiTheme="minorHAnsi" w:cs="Arial"/>
          <w:bCs/>
          <w:lang w:val="en-GB"/>
        </w:rPr>
        <w:t xml:space="preserve"> the</w:t>
      </w:r>
      <w:r w:rsidR="0005183A" w:rsidRPr="0005183A">
        <w:rPr>
          <w:rFonts w:asciiTheme="minorHAnsi" w:hAnsiTheme="minorHAnsi" w:cs="Arial"/>
          <w:bCs/>
          <w:lang w:val="en-GB"/>
        </w:rPr>
        <w:t xml:space="preserve"> development challenges</w:t>
      </w:r>
      <w:r>
        <w:rPr>
          <w:rFonts w:asciiTheme="minorHAnsi" w:hAnsiTheme="minorHAnsi" w:cs="Arial"/>
          <w:bCs/>
          <w:lang w:val="en-GB"/>
        </w:rPr>
        <w:t xml:space="preserve"> of the</w:t>
      </w:r>
      <w:r w:rsidR="0005183A" w:rsidRPr="0005183A">
        <w:rPr>
          <w:rFonts w:asciiTheme="minorHAnsi" w:hAnsiTheme="minorHAnsi" w:cs="Arial"/>
          <w:bCs/>
          <w:lang w:val="en-GB"/>
        </w:rPr>
        <w:t xml:space="preserve"> region</w:t>
      </w:r>
      <w:r w:rsidR="009A09F3">
        <w:rPr>
          <w:rFonts w:asciiTheme="minorHAnsi" w:hAnsiTheme="minorHAnsi" w:cs="Arial"/>
          <w:bCs/>
          <w:lang w:val="en-GB"/>
        </w:rPr>
        <w:t>. The hub</w:t>
      </w:r>
      <w:r w:rsidR="0047283D">
        <w:rPr>
          <w:rFonts w:asciiTheme="minorHAnsi" w:hAnsiTheme="minorHAnsi" w:cs="Arial"/>
          <w:bCs/>
          <w:lang w:val="en-GB"/>
        </w:rPr>
        <w:t xml:space="preserve"> also works towards</w:t>
      </w:r>
      <w:r w:rsidR="008302EE" w:rsidRPr="008302EE">
        <w:rPr>
          <w:rFonts w:asciiTheme="minorHAnsi" w:hAnsiTheme="minorHAnsi" w:cs="Arial"/>
          <w:bCs/>
        </w:rPr>
        <w:t xml:space="preserve"> increasing the impact of UNDP´s activities in the region by assisting Country Offices in</w:t>
      </w:r>
      <w:r w:rsidR="009A09F3">
        <w:rPr>
          <w:rFonts w:asciiTheme="minorHAnsi" w:hAnsiTheme="minorHAnsi" w:cs="Arial"/>
          <w:bCs/>
        </w:rPr>
        <w:t xml:space="preserve"> the</w:t>
      </w:r>
      <w:r w:rsidR="008302EE" w:rsidRPr="008302EE">
        <w:rPr>
          <w:rFonts w:asciiTheme="minorHAnsi" w:hAnsiTheme="minorHAnsi" w:cs="Arial"/>
          <w:bCs/>
        </w:rPr>
        <w:t xml:space="preserve"> development of country-level initiatives through advisory and technical support and by implementing regional-level projects in partnership with a wide range of partners </w:t>
      </w:r>
      <w:r w:rsidR="0047283D">
        <w:rPr>
          <w:rFonts w:asciiTheme="minorHAnsi" w:hAnsiTheme="minorHAnsi" w:cs="Arial"/>
          <w:bCs/>
        </w:rPr>
        <w:t>reinforced</w:t>
      </w:r>
      <w:r w:rsidR="008302EE" w:rsidRPr="008302EE">
        <w:rPr>
          <w:rFonts w:asciiTheme="minorHAnsi" w:hAnsiTheme="minorHAnsi" w:cs="Arial"/>
          <w:bCs/>
        </w:rPr>
        <w:t xml:space="preserve"> </w:t>
      </w:r>
      <w:r w:rsidR="0047283D">
        <w:rPr>
          <w:rFonts w:asciiTheme="minorHAnsi" w:hAnsiTheme="minorHAnsi" w:cs="Arial"/>
          <w:bCs/>
        </w:rPr>
        <w:t>by</w:t>
      </w:r>
      <w:r w:rsidR="008302EE" w:rsidRPr="008302EE">
        <w:rPr>
          <w:rFonts w:asciiTheme="minorHAnsi" w:hAnsiTheme="minorHAnsi" w:cs="Arial"/>
          <w:bCs/>
        </w:rPr>
        <w:t xml:space="preserve"> a global network of expertise. Under the leadership of the Hub Manager, the IRH employs a multi-disciplinary team of specialists and advisors, project managers, </w:t>
      </w:r>
      <w:r w:rsidR="0047283D" w:rsidRPr="008302EE">
        <w:rPr>
          <w:rFonts w:asciiTheme="minorHAnsi" w:hAnsiTheme="minorHAnsi" w:cs="Arial"/>
          <w:bCs/>
        </w:rPr>
        <w:t>operations,</w:t>
      </w:r>
      <w:r w:rsidR="008302EE" w:rsidRPr="008302EE">
        <w:rPr>
          <w:rFonts w:asciiTheme="minorHAnsi" w:hAnsiTheme="minorHAnsi" w:cs="Arial"/>
          <w:bCs/>
        </w:rPr>
        <w:t xml:space="preserve"> and </w:t>
      </w:r>
      <w:proofErr w:type="spellStart"/>
      <w:r w:rsidR="008302EE" w:rsidRPr="008302EE">
        <w:rPr>
          <w:rFonts w:asciiTheme="minorHAnsi" w:hAnsiTheme="minorHAnsi" w:cs="Arial"/>
          <w:bCs/>
        </w:rPr>
        <w:t>programme</w:t>
      </w:r>
      <w:proofErr w:type="spellEnd"/>
      <w:r w:rsidR="008302EE" w:rsidRPr="008302EE">
        <w:rPr>
          <w:rFonts w:asciiTheme="minorHAnsi" w:hAnsiTheme="minorHAnsi" w:cs="Arial"/>
          <w:bCs/>
        </w:rPr>
        <w:t xml:space="preserve"> support staff</w:t>
      </w:r>
      <w:r w:rsidR="0047283D">
        <w:rPr>
          <w:rFonts w:asciiTheme="minorHAnsi" w:hAnsiTheme="minorHAnsi" w:cs="Arial"/>
          <w:bCs/>
        </w:rPr>
        <w:t>.</w:t>
      </w:r>
    </w:p>
    <w:p w14:paraId="6808F507" w14:textId="3DE77089" w:rsidR="0005183A" w:rsidRPr="0005183A" w:rsidRDefault="0005183A" w:rsidP="00B0620E">
      <w:pPr>
        <w:jc w:val="both"/>
        <w:rPr>
          <w:rFonts w:asciiTheme="minorHAnsi" w:hAnsiTheme="minorHAnsi" w:cs="Arial"/>
          <w:bCs/>
          <w:lang w:val="en-GB"/>
        </w:rPr>
      </w:pPr>
      <w:r w:rsidRPr="0005183A">
        <w:rPr>
          <w:rFonts w:asciiTheme="minorHAnsi" w:hAnsiTheme="minorHAnsi" w:cs="Arial"/>
          <w:bCs/>
          <w:lang w:val="en-GB"/>
        </w:rPr>
        <w:t xml:space="preserve">In addressing the chronic and fundamental economic, </w:t>
      </w:r>
      <w:r w:rsidR="008302EE" w:rsidRPr="0005183A">
        <w:rPr>
          <w:rFonts w:asciiTheme="minorHAnsi" w:hAnsiTheme="minorHAnsi" w:cs="Arial"/>
          <w:bCs/>
          <w:lang w:val="en-GB"/>
        </w:rPr>
        <w:t>social,</w:t>
      </w:r>
      <w:r w:rsidRPr="0005183A">
        <w:rPr>
          <w:rFonts w:asciiTheme="minorHAnsi" w:hAnsiTheme="minorHAnsi" w:cs="Arial"/>
          <w:bCs/>
          <w:lang w:val="en-GB"/>
        </w:rPr>
        <w:t xml:space="preserve"> and labour market challenges in the ECIS region, UNDP advocates for growth, which is broad-based, inclusive, and sustainable. In line with the principles underpinning the </w:t>
      </w:r>
      <w:proofErr w:type="gramStart"/>
      <w:r w:rsidR="001911DB">
        <w:rPr>
          <w:rFonts w:asciiTheme="minorHAnsi" w:hAnsiTheme="minorHAnsi" w:cs="Arial"/>
          <w:bCs/>
          <w:lang w:val="en-GB"/>
        </w:rPr>
        <w:t>A</w:t>
      </w:r>
      <w:r w:rsidR="001911DB" w:rsidRPr="0005183A">
        <w:rPr>
          <w:rFonts w:asciiTheme="minorHAnsi" w:hAnsiTheme="minorHAnsi" w:cs="Arial"/>
          <w:bCs/>
          <w:lang w:val="en-GB"/>
        </w:rPr>
        <w:t>genda</w:t>
      </w:r>
      <w:proofErr w:type="gramEnd"/>
      <w:r w:rsidRPr="0005183A">
        <w:rPr>
          <w:rFonts w:asciiTheme="minorHAnsi" w:hAnsiTheme="minorHAnsi" w:cs="Arial"/>
          <w:bCs/>
          <w:lang w:val="en-GB"/>
        </w:rPr>
        <w:t xml:space="preserve"> 2030 on Sustainable Development, IRH Inclusive Growth Team (IGT) is promoting a transformative </w:t>
      </w:r>
      <w:r w:rsidR="00793C1E">
        <w:rPr>
          <w:rFonts w:asciiTheme="minorHAnsi" w:hAnsiTheme="minorHAnsi" w:cs="Arial"/>
          <w:bCs/>
          <w:lang w:val="en-GB"/>
        </w:rPr>
        <w:t xml:space="preserve">and sustainable </w:t>
      </w:r>
      <w:r w:rsidR="00F1131E">
        <w:rPr>
          <w:rFonts w:asciiTheme="minorHAnsi" w:hAnsiTheme="minorHAnsi" w:cs="Arial"/>
          <w:bCs/>
          <w:lang w:val="en-GB"/>
        </w:rPr>
        <w:t>approach</w:t>
      </w:r>
      <w:r w:rsidRPr="0005183A">
        <w:rPr>
          <w:rFonts w:asciiTheme="minorHAnsi" w:hAnsiTheme="minorHAnsi" w:cs="Arial"/>
          <w:bCs/>
          <w:lang w:val="en-GB"/>
        </w:rPr>
        <w:t xml:space="preserve"> </w:t>
      </w:r>
      <w:r w:rsidR="00793C1E">
        <w:rPr>
          <w:rFonts w:asciiTheme="minorHAnsi" w:hAnsiTheme="minorHAnsi" w:cs="Arial"/>
          <w:bCs/>
          <w:lang w:val="en-GB"/>
        </w:rPr>
        <w:t>to</w:t>
      </w:r>
      <w:r w:rsidRPr="0005183A">
        <w:rPr>
          <w:rFonts w:asciiTheme="minorHAnsi" w:hAnsiTheme="minorHAnsi" w:cs="Arial"/>
          <w:bCs/>
          <w:lang w:val="en-GB"/>
        </w:rPr>
        <w:t xml:space="preserve"> tackling</w:t>
      </w:r>
      <w:r w:rsidR="00F1131E">
        <w:rPr>
          <w:rFonts w:asciiTheme="minorHAnsi" w:hAnsiTheme="minorHAnsi" w:cs="Arial"/>
          <w:bCs/>
          <w:lang w:val="en-GB"/>
        </w:rPr>
        <w:t xml:space="preserve"> socio-economic challenges in the region such as</w:t>
      </w:r>
      <w:r w:rsidRPr="0005183A">
        <w:rPr>
          <w:rFonts w:asciiTheme="minorHAnsi" w:hAnsiTheme="minorHAnsi" w:cs="Arial"/>
          <w:bCs/>
          <w:lang w:val="en-GB"/>
        </w:rPr>
        <w:t xml:space="preserve"> unemployment, root causes of informality and other forms of precarious employment as well as building inclusive and gender-responsive social protection system</w:t>
      </w:r>
      <w:r w:rsidR="00793C1E">
        <w:rPr>
          <w:rFonts w:asciiTheme="minorHAnsi" w:hAnsiTheme="minorHAnsi" w:cs="Arial"/>
          <w:bCs/>
          <w:lang w:val="en-GB"/>
        </w:rPr>
        <w:t>s</w:t>
      </w:r>
      <w:r w:rsidRPr="0005183A">
        <w:rPr>
          <w:rFonts w:asciiTheme="minorHAnsi" w:hAnsiTheme="minorHAnsi" w:cs="Arial"/>
          <w:bCs/>
          <w:lang w:val="en-GB"/>
        </w:rPr>
        <w:t xml:space="preserve">. </w:t>
      </w:r>
      <w:r w:rsidR="00D8502A">
        <w:rPr>
          <w:rFonts w:asciiTheme="minorHAnsi" w:hAnsiTheme="minorHAnsi" w:cs="Arial"/>
          <w:bCs/>
          <w:lang w:val="en-GB"/>
        </w:rPr>
        <w:t xml:space="preserve">The compounded </w:t>
      </w:r>
      <w:r w:rsidR="00D31684">
        <w:rPr>
          <w:rFonts w:asciiTheme="minorHAnsi" w:hAnsiTheme="minorHAnsi" w:cs="Arial"/>
          <w:bCs/>
          <w:lang w:val="en-GB"/>
        </w:rPr>
        <w:t>impact</w:t>
      </w:r>
      <w:r w:rsidR="00D8502A">
        <w:rPr>
          <w:rFonts w:asciiTheme="minorHAnsi" w:hAnsiTheme="minorHAnsi" w:cs="Arial"/>
          <w:bCs/>
          <w:lang w:val="en-GB"/>
        </w:rPr>
        <w:t xml:space="preserve"> of the multilayer crises caused by the COVID pandemic, energy crisis </w:t>
      </w:r>
      <w:r w:rsidR="005E20C0">
        <w:rPr>
          <w:rFonts w:asciiTheme="minorHAnsi" w:hAnsiTheme="minorHAnsi" w:cs="Arial"/>
          <w:bCs/>
          <w:lang w:val="en-GB"/>
        </w:rPr>
        <w:t xml:space="preserve">and the Russian aggression to Ukraine, </w:t>
      </w:r>
      <w:r w:rsidR="00B0620E">
        <w:rPr>
          <w:rFonts w:asciiTheme="minorHAnsi" w:hAnsiTheme="minorHAnsi" w:cs="Arial"/>
          <w:bCs/>
          <w:lang w:val="en-GB"/>
        </w:rPr>
        <w:t xml:space="preserve">have </w:t>
      </w:r>
      <w:r w:rsidR="00B0620E" w:rsidRPr="0005183A">
        <w:rPr>
          <w:rFonts w:asciiTheme="minorHAnsi" w:hAnsiTheme="minorHAnsi" w:cs="Arial"/>
          <w:bCs/>
          <w:lang w:val="en-GB"/>
        </w:rPr>
        <w:t>exacerbated</w:t>
      </w:r>
      <w:r w:rsidR="007914DF">
        <w:rPr>
          <w:rFonts w:asciiTheme="minorHAnsi" w:hAnsiTheme="minorHAnsi" w:cs="Arial"/>
          <w:bCs/>
          <w:lang w:val="en-GB"/>
        </w:rPr>
        <w:t xml:space="preserve"> </w:t>
      </w:r>
      <w:r w:rsidR="00B0620E">
        <w:rPr>
          <w:rFonts w:asciiTheme="minorHAnsi" w:hAnsiTheme="minorHAnsi" w:cs="Arial"/>
          <w:bCs/>
          <w:lang w:val="en-GB"/>
        </w:rPr>
        <w:t xml:space="preserve">the </w:t>
      </w:r>
      <w:r w:rsidR="00B0620E" w:rsidRPr="0005183A">
        <w:rPr>
          <w:rFonts w:asciiTheme="minorHAnsi" w:hAnsiTheme="minorHAnsi" w:cs="Arial"/>
          <w:bCs/>
          <w:lang w:val="en-GB"/>
        </w:rPr>
        <w:t>vulnerabilities</w:t>
      </w:r>
      <w:r w:rsidRPr="0005183A">
        <w:rPr>
          <w:rFonts w:asciiTheme="minorHAnsi" w:hAnsiTheme="minorHAnsi" w:cs="Arial"/>
          <w:bCs/>
          <w:lang w:val="en-GB"/>
        </w:rPr>
        <w:t xml:space="preserve"> </w:t>
      </w:r>
      <w:r w:rsidR="007914DF">
        <w:rPr>
          <w:rFonts w:asciiTheme="minorHAnsi" w:hAnsiTheme="minorHAnsi" w:cs="Arial"/>
          <w:bCs/>
          <w:lang w:val="en-GB"/>
        </w:rPr>
        <w:t xml:space="preserve">of </w:t>
      </w:r>
      <w:r w:rsidR="00883E26">
        <w:rPr>
          <w:rFonts w:asciiTheme="minorHAnsi" w:hAnsiTheme="minorHAnsi" w:cs="Arial"/>
          <w:bCs/>
          <w:lang w:val="en-GB"/>
        </w:rPr>
        <w:t xml:space="preserve">marginalized demographic, </w:t>
      </w:r>
      <w:r w:rsidR="008018A0">
        <w:rPr>
          <w:rFonts w:asciiTheme="minorHAnsi" w:hAnsiTheme="minorHAnsi" w:cs="Arial"/>
          <w:bCs/>
          <w:lang w:val="en-GB"/>
        </w:rPr>
        <w:t>minority,</w:t>
      </w:r>
      <w:r w:rsidR="00883E26">
        <w:rPr>
          <w:rFonts w:asciiTheme="minorHAnsi" w:hAnsiTheme="minorHAnsi" w:cs="Arial"/>
          <w:bCs/>
          <w:lang w:val="en-GB"/>
        </w:rPr>
        <w:t xml:space="preserve"> and </w:t>
      </w:r>
      <w:r w:rsidR="001115F0">
        <w:rPr>
          <w:rFonts w:asciiTheme="minorHAnsi" w:hAnsiTheme="minorHAnsi" w:cs="Arial"/>
          <w:bCs/>
          <w:lang w:val="en-GB"/>
        </w:rPr>
        <w:t xml:space="preserve">socio-economic groups. </w:t>
      </w:r>
      <w:r w:rsidRPr="0005183A">
        <w:rPr>
          <w:rFonts w:asciiTheme="minorHAnsi" w:hAnsiTheme="minorHAnsi" w:cs="Arial"/>
          <w:bCs/>
          <w:lang w:val="en-GB"/>
        </w:rPr>
        <w:t xml:space="preserve"> In our analytical, </w:t>
      </w:r>
      <w:r w:rsidR="008302EE" w:rsidRPr="0005183A">
        <w:rPr>
          <w:rFonts w:asciiTheme="minorHAnsi" w:hAnsiTheme="minorHAnsi" w:cs="Arial"/>
          <w:bCs/>
          <w:lang w:val="en-GB"/>
        </w:rPr>
        <w:t>advisory,</w:t>
      </w:r>
      <w:r w:rsidRPr="0005183A">
        <w:rPr>
          <w:rFonts w:asciiTheme="minorHAnsi" w:hAnsiTheme="minorHAnsi" w:cs="Arial"/>
          <w:bCs/>
          <w:lang w:val="en-GB"/>
        </w:rPr>
        <w:t xml:space="preserve"> and programming work, we are actively cultivating</w:t>
      </w:r>
      <w:r w:rsidR="001115F0">
        <w:rPr>
          <w:rFonts w:asciiTheme="minorHAnsi" w:hAnsiTheme="minorHAnsi" w:cs="Arial"/>
          <w:bCs/>
          <w:lang w:val="en-GB"/>
        </w:rPr>
        <w:t xml:space="preserve"> evidence-based policy making </w:t>
      </w:r>
      <w:r w:rsidRPr="0005183A">
        <w:rPr>
          <w:rFonts w:asciiTheme="minorHAnsi" w:hAnsiTheme="minorHAnsi" w:cs="Arial"/>
          <w:bCs/>
          <w:lang w:val="en-GB"/>
        </w:rPr>
        <w:t>to explore new approaches leading to inclusive and sustainable growth patterns, while fully respecting the principle of “leaving no-one behind”.</w:t>
      </w:r>
    </w:p>
    <w:p w14:paraId="19CA3C12" w14:textId="7E6F47AA" w:rsidR="00A13D39" w:rsidRDefault="00A13D39" w:rsidP="00640FD0">
      <w:pPr>
        <w:jc w:val="both"/>
        <w:rPr>
          <w:rFonts w:asciiTheme="minorHAnsi" w:hAnsiTheme="minorHAnsi" w:cs="Arial"/>
          <w:lang w:val="en-GB"/>
        </w:rPr>
      </w:pP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726582FC"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r w:rsidR="001911DB">
        <w:rPr>
          <w:rFonts w:asciiTheme="minorHAnsi" w:hAnsiTheme="minorHAnsi" w:cs="Arial"/>
          <w:lang w:val="en-GB"/>
        </w:rPr>
        <w:t xml:space="preserve"> </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366BEDC0" w:rsidR="007F00C2" w:rsidRPr="0059488A" w:rsidRDefault="00B844FA" w:rsidP="007F00C2">
            <w:pPr>
              <w:rPr>
                <w:rFonts w:asciiTheme="minorHAnsi" w:hAnsiTheme="minorHAnsi"/>
                <w:b/>
                <w:lang w:val="en-GB"/>
              </w:rPr>
            </w:pPr>
            <w:r w:rsidRPr="0059488A">
              <w:rPr>
                <w:rFonts w:asciiTheme="minorHAnsi" w:hAnsiTheme="minorHAnsi"/>
                <w:b/>
                <w:lang w:val="en-GB"/>
              </w:rPr>
              <w:t>Knowledge Management</w:t>
            </w:r>
          </w:p>
          <w:p w14:paraId="242B0502" w14:textId="191CDAAB" w:rsidR="007F00C2" w:rsidRPr="0059488A" w:rsidRDefault="00572BFB" w:rsidP="00B0620E">
            <w:pPr>
              <w:pStyle w:val="ListParagraph"/>
              <w:numPr>
                <w:ilvl w:val="0"/>
                <w:numId w:val="24"/>
              </w:numPr>
              <w:jc w:val="both"/>
              <w:rPr>
                <w:rFonts w:asciiTheme="minorHAnsi" w:hAnsiTheme="minorHAnsi"/>
                <w:lang w:val="en-GB"/>
              </w:rPr>
            </w:pPr>
            <w:r w:rsidRPr="0059488A">
              <w:rPr>
                <w:rFonts w:asciiTheme="minorHAnsi" w:hAnsiTheme="minorHAnsi"/>
                <w:lang w:val="en-GB"/>
              </w:rPr>
              <w:t>Provide support to the I</w:t>
            </w:r>
            <w:r w:rsidR="006C0B76" w:rsidRPr="0059488A">
              <w:rPr>
                <w:rFonts w:asciiTheme="minorHAnsi" w:hAnsiTheme="minorHAnsi"/>
                <w:lang w:val="en-GB"/>
              </w:rPr>
              <w:t>nclusive Growth</w:t>
            </w:r>
            <w:r w:rsidRPr="0059488A">
              <w:rPr>
                <w:rFonts w:asciiTheme="minorHAnsi" w:hAnsiTheme="minorHAnsi"/>
                <w:lang w:val="en-GB"/>
              </w:rPr>
              <w:t xml:space="preserve"> team in the collection,</w:t>
            </w:r>
            <w:r w:rsidR="00B125B3" w:rsidRPr="0059488A">
              <w:rPr>
                <w:rFonts w:asciiTheme="minorHAnsi" w:hAnsiTheme="minorHAnsi"/>
                <w:lang w:val="en-GB"/>
              </w:rPr>
              <w:t xml:space="preserve"> </w:t>
            </w:r>
            <w:r w:rsidR="00684BEB" w:rsidRPr="0059488A">
              <w:rPr>
                <w:rFonts w:asciiTheme="minorHAnsi" w:hAnsiTheme="minorHAnsi"/>
                <w:lang w:val="en-GB"/>
              </w:rPr>
              <w:t>analysis,</w:t>
            </w:r>
            <w:r w:rsidR="00B844FA" w:rsidRPr="0059488A">
              <w:rPr>
                <w:rFonts w:asciiTheme="minorHAnsi" w:hAnsiTheme="minorHAnsi"/>
                <w:lang w:val="en-GB"/>
              </w:rPr>
              <w:t xml:space="preserve"> and visualisation of data </w:t>
            </w:r>
            <w:r w:rsidR="008372F0" w:rsidRPr="0059488A">
              <w:rPr>
                <w:rFonts w:asciiTheme="minorHAnsi" w:hAnsiTheme="minorHAnsi"/>
                <w:lang w:val="en-GB"/>
              </w:rPr>
              <w:t>for</w:t>
            </w:r>
            <w:r w:rsidR="00DC685F" w:rsidRPr="0059488A">
              <w:rPr>
                <w:rFonts w:asciiTheme="minorHAnsi" w:hAnsiTheme="minorHAnsi"/>
                <w:lang w:val="en-GB"/>
              </w:rPr>
              <w:t xml:space="preserve"> </w:t>
            </w:r>
            <w:r w:rsidR="00B125B3" w:rsidRPr="0059488A">
              <w:rPr>
                <w:rFonts w:asciiTheme="minorHAnsi" w:hAnsiTheme="minorHAnsi"/>
                <w:lang w:val="en-GB"/>
              </w:rPr>
              <w:t xml:space="preserve">tracking </w:t>
            </w:r>
            <w:r w:rsidR="00AE1E2E" w:rsidRPr="0059488A">
              <w:rPr>
                <w:rFonts w:asciiTheme="minorHAnsi" w:hAnsiTheme="minorHAnsi"/>
                <w:lang w:val="en-GB"/>
              </w:rPr>
              <w:t xml:space="preserve">the critical </w:t>
            </w:r>
            <w:r w:rsidR="00F1131E" w:rsidRPr="0059488A">
              <w:rPr>
                <w:rFonts w:asciiTheme="minorHAnsi" w:hAnsiTheme="minorHAnsi"/>
                <w:lang w:val="en-GB"/>
              </w:rPr>
              <w:t>mega</w:t>
            </w:r>
            <w:r w:rsidR="00B844FA" w:rsidRPr="0059488A">
              <w:rPr>
                <w:rFonts w:asciiTheme="minorHAnsi" w:hAnsiTheme="minorHAnsi"/>
                <w:lang w:val="en-GB"/>
              </w:rPr>
              <w:t>trends</w:t>
            </w:r>
            <w:r w:rsidR="00AE1E2E" w:rsidRPr="0059488A">
              <w:rPr>
                <w:rFonts w:asciiTheme="minorHAnsi" w:hAnsiTheme="minorHAnsi"/>
                <w:lang w:val="en-GB"/>
              </w:rPr>
              <w:t xml:space="preserve"> with</w:t>
            </w:r>
            <w:r w:rsidR="0059488A">
              <w:rPr>
                <w:rFonts w:asciiTheme="minorHAnsi" w:hAnsiTheme="minorHAnsi"/>
                <w:lang w:val="en-GB"/>
              </w:rPr>
              <w:t xml:space="preserve"> an</w:t>
            </w:r>
            <w:r w:rsidR="00AE1E2E" w:rsidRPr="0059488A">
              <w:rPr>
                <w:rFonts w:asciiTheme="minorHAnsi" w:hAnsiTheme="minorHAnsi"/>
                <w:lang w:val="en-GB"/>
              </w:rPr>
              <w:t xml:space="preserve"> impact on </w:t>
            </w:r>
            <w:r w:rsidR="00715788">
              <w:rPr>
                <w:rFonts w:asciiTheme="minorHAnsi" w:hAnsiTheme="minorHAnsi"/>
                <w:lang w:val="en-GB"/>
              </w:rPr>
              <w:t xml:space="preserve">socio-economic </w:t>
            </w:r>
            <w:r w:rsidR="00000FCF" w:rsidRPr="0059488A">
              <w:rPr>
                <w:rFonts w:asciiTheme="minorHAnsi" w:hAnsiTheme="minorHAnsi"/>
                <w:lang w:val="en-GB"/>
              </w:rPr>
              <w:t xml:space="preserve">growth patterns, </w:t>
            </w:r>
            <w:r w:rsidR="0059488A" w:rsidRPr="0059488A">
              <w:rPr>
                <w:rFonts w:asciiTheme="minorHAnsi" w:hAnsiTheme="minorHAnsi"/>
                <w:lang w:val="en-GB"/>
              </w:rPr>
              <w:t>poverty,</w:t>
            </w:r>
            <w:r w:rsidR="00000FCF" w:rsidRPr="0059488A">
              <w:rPr>
                <w:rFonts w:asciiTheme="minorHAnsi" w:hAnsiTheme="minorHAnsi"/>
                <w:lang w:val="en-GB"/>
              </w:rPr>
              <w:t xml:space="preserve"> and inequality </w:t>
            </w:r>
            <w:r w:rsidRPr="0059488A">
              <w:rPr>
                <w:rFonts w:asciiTheme="minorHAnsi" w:hAnsiTheme="minorHAnsi"/>
                <w:lang w:val="en-GB"/>
              </w:rPr>
              <w:t xml:space="preserve">for countries </w:t>
            </w:r>
            <w:r w:rsidR="00B844FA" w:rsidRPr="0059488A">
              <w:rPr>
                <w:rFonts w:asciiTheme="minorHAnsi" w:hAnsiTheme="minorHAnsi"/>
                <w:lang w:val="en-GB"/>
              </w:rPr>
              <w:t>in the region</w:t>
            </w:r>
            <w:r w:rsidR="00F1131E" w:rsidRPr="0059488A">
              <w:rPr>
                <w:rFonts w:asciiTheme="minorHAnsi" w:hAnsiTheme="minorHAnsi"/>
                <w:lang w:val="en-GB"/>
              </w:rPr>
              <w:t>.</w:t>
            </w:r>
            <w:r w:rsidRPr="0059488A">
              <w:rPr>
                <w:rFonts w:asciiTheme="minorHAnsi" w:hAnsiTheme="minorHAnsi"/>
                <w:lang w:val="en-GB"/>
              </w:rPr>
              <w:t xml:space="preserve"> </w:t>
            </w:r>
          </w:p>
          <w:p w14:paraId="6B0D4D6C" w14:textId="45B8939D" w:rsidR="00F64BAA" w:rsidRPr="0059488A" w:rsidRDefault="006C0B76" w:rsidP="00B0620E">
            <w:pPr>
              <w:pStyle w:val="ListParagraph"/>
              <w:numPr>
                <w:ilvl w:val="0"/>
                <w:numId w:val="24"/>
              </w:numPr>
              <w:jc w:val="both"/>
              <w:rPr>
                <w:rFonts w:asciiTheme="minorHAnsi" w:hAnsiTheme="minorHAnsi"/>
                <w:lang w:val="en-GB"/>
              </w:rPr>
            </w:pPr>
            <w:r w:rsidRPr="0059488A">
              <w:rPr>
                <w:rFonts w:asciiTheme="minorHAnsi" w:hAnsiTheme="minorHAnsi"/>
              </w:rPr>
              <w:t>Undertake and support</w:t>
            </w:r>
            <w:r w:rsidR="008018A0">
              <w:rPr>
                <w:rFonts w:asciiTheme="minorHAnsi" w:hAnsiTheme="minorHAnsi"/>
              </w:rPr>
              <w:t xml:space="preserve"> quantitative</w:t>
            </w:r>
            <w:r w:rsidRPr="0059488A">
              <w:rPr>
                <w:rFonts w:asciiTheme="minorHAnsi" w:hAnsiTheme="minorHAnsi"/>
              </w:rPr>
              <w:t xml:space="preserve"> research and documentation </w:t>
            </w:r>
            <w:r w:rsidR="00000FCF" w:rsidRPr="0059488A">
              <w:rPr>
                <w:rFonts w:asciiTheme="minorHAnsi" w:hAnsiTheme="minorHAnsi"/>
              </w:rPr>
              <w:t>related to</w:t>
            </w:r>
            <w:r w:rsidR="003024E1" w:rsidRPr="0059488A">
              <w:rPr>
                <w:rFonts w:asciiTheme="minorHAnsi" w:hAnsiTheme="minorHAnsi"/>
              </w:rPr>
              <w:t xml:space="preserve"> green </w:t>
            </w:r>
            <w:r w:rsidR="00000FCF" w:rsidRPr="0059488A">
              <w:rPr>
                <w:rFonts w:asciiTheme="minorHAnsi" w:hAnsiTheme="minorHAnsi"/>
              </w:rPr>
              <w:t>transformation</w:t>
            </w:r>
            <w:r w:rsidR="00B125B3" w:rsidRPr="0059488A">
              <w:rPr>
                <w:rFonts w:asciiTheme="minorHAnsi" w:hAnsiTheme="minorHAnsi"/>
              </w:rPr>
              <w:t xml:space="preserve">, </w:t>
            </w:r>
            <w:r w:rsidR="001E7D70" w:rsidRPr="0059488A">
              <w:rPr>
                <w:rFonts w:asciiTheme="minorHAnsi" w:hAnsiTheme="minorHAnsi"/>
              </w:rPr>
              <w:t xml:space="preserve">future-proof </w:t>
            </w:r>
            <w:r w:rsidR="003024E1" w:rsidRPr="0059488A">
              <w:rPr>
                <w:rFonts w:asciiTheme="minorHAnsi" w:hAnsiTheme="minorHAnsi"/>
              </w:rPr>
              <w:t>value chains</w:t>
            </w:r>
            <w:r w:rsidR="00B125B3" w:rsidRPr="0059488A">
              <w:rPr>
                <w:rFonts w:asciiTheme="minorHAnsi" w:hAnsiTheme="minorHAnsi"/>
              </w:rPr>
              <w:t xml:space="preserve">, future of work and inclusive </w:t>
            </w:r>
            <w:proofErr w:type="spellStart"/>
            <w:r w:rsidR="00B125B3" w:rsidRPr="0059488A">
              <w:rPr>
                <w:rFonts w:asciiTheme="minorHAnsi" w:hAnsiTheme="minorHAnsi"/>
              </w:rPr>
              <w:t>labour</w:t>
            </w:r>
            <w:proofErr w:type="spellEnd"/>
            <w:r w:rsidR="00B125B3" w:rsidRPr="0059488A">
              <w:rPr>
                <w:rFonts w:asciiTheme="minorHAnsi" w:hAnsiTheme="minorHAnsi"/>
              </w:rPr>
              <w:t xml:space="preserve"> markets</w:t>
            </w:r>
            <w:r w:rsidR="00F1131E" w:rsidRPr="0059488A">
              <w:rPr>
                <w:rFonts w:asciiTheme="minorHAnsi" w:hAnsiTheme="minorHAnsi"/>
              </w:rPr>
              <w:t>.</w:t>
            </w:r>
          </w:p>
          <w:p w14:paraId="1279B04D" w14:textId="6B2935B6" w:rsidR="00F1131E" w:rsidRPr="0059488A" w:rsidRDefault="00F1131E" w:rsidP="00B0620E">
            <w:pPr>
              <w:pStyle w:val="ListParagraph"/>
              <w:numPr>
                <w:ilvl w:val="0"/>
                <w:numId w:val="24"/>
              </w:numPr>
              <w:jc w:val="both"/>
              <w:rPr>
                <w:rFonts w:asciiTheme="minorHAnsi" w:hAnsiTheme="minorHAnsi"/>
                <w:lang w:val="en-GB"/>
              </w:rPr>
            </w:pPr>
            <w:r w:rsidRPr="0059488A">
              <w:rPr>
                <w:rFonts w:asciiTheme="minorHAnsi" w:hAnsiTheme="minorHAnsi"/>
              </w:rPr>
              <w:t>Review, put together and analyze literature/data/information on socio—economic issues that affect vulnerable and excluded demographics in the ECIS region.</w:t>
            </w:r>
          </w:p>
          <w:p w14:paraId="40FDB713" w14:textId="3BEC5DA2" w:rsidR="00DC2764" w:rsidRPr="001919FD" w:rsidRDefault="005974B6" w:rsidP="00B0620E">
            <w:pPr>
              <w:pStyle w:val="ListParagraph"/>
              <w:numPr>
                <w:ilvl w:val="0"/>
                <w:numId w:val="24"/>
              </w:numPr>
              <w:jc w:val="both"/>
              <w:rPr>
                <w:rFonts w:asciiTheme="minorHAnsi" w:hAnsiTheme="minorHAnsi"/>
                <w:lang w:val="en-GB"/>
              </w:rPr>
            </w:pPr>
            <w:r>
              <w:rPr>
                <w:rFonts w:asciiTheme="minorHAnsi" w:hAnsiTheme="minorHAnsi"/>
              </w:rPr>
              <w:t>B</w:t>
            </w:r>
            <w:r w:rsidRPr="005974B6">
              <w:rPr>
                <w:rFonts w:asciiTheme="minorHAnsi" w:hAnsiTheme="minorHAnsi"/>
              </w:rPr>
              <w:t>ased on the analysis and modeling resul</w:t>
            </w:r>
            <w:r>
              <w:rPr>
                <w:rFonts w:asciiTheme="minorHAnsi" w:hAnsiTheme="minorHAnsi"/>
              </w:rPr>
              <w:t>t</w:t>
            </w:r>
            <w:r w:rsidRPr="005974B6">
              <w:rPr>
                <w:rFonts w:asciiTheme="minorHAnsi" w:hAnsiTheme="minorHAnsi"/>
              </w:rPr>
              <w:t xml:space="preserve">s, </w:t>
            </w:r>
            <w:r w:rsidR="00FE23BC">
              <w:rPr>
                <w:rFonts w:asciiTheme="minorHAnsi" w:hAnsiTheme="minorHAnsi"/>
              </w:rPr>
              <w:t xml:space="preserve">support the </w:t>
            </w:r>
            <w:r w:rsidR="008018A0">
              <w:rPr>
                <w:rFonts w:asciiTheme="minorHAnsi" w:hAnsiTheme="minorHAnsi"/>
              </w:rPr>
              <w:t xml:space="preserve">creation </w:t>
            </w:r>
            <w:r w:rsidR="001919FD">
              <w:rPr>
                <w:rFonts w:asciiTheme="minorHAnsi" w:hAnsiTheme="minorHAnsi"/>
              </w:rPr>
              <w:t>of written</w:t>
            </w:r>
            <w:r w:rsidRPr="005974B6">
              <w:rPr>
                <w:rFonts w:asciiTheme="minorHAnsi" w:hAnsiTheme="minorHAnsi"/>
              </w:rPr>
              <w:t xml:space="preserve"> </w:t>
            </w:r>
            <w:r w:rsidR="00FE23BC">
              <w:rPr>
                <w:rFonts w:asciiTheme="minorHAnsi" w:hAnsiTheme="minorHAnsi"/>
              </w:rPr>
              <w:t>outputs that</w:t>
            </w:r>
            <w:r w:rsidR="00177646">
              <w:rPr>
                <w:rFonts w:asciiTheme="minorHAnsi" w:hAnsiTheme="minorHAnsi"/>
              </w:rPr>
              <w:t xml:space="preserve"> would </w:t>
            </w:r>
            <w:r w:rsidRPr="005974B6">
              <w:rPr>
                <w:rFonts w:asciiTheme="minorHAnsi" w:hAnsiTheme="minorHAnsi"/>
              </w:rPr>
              <w:t xml:space="preserve">support </w:t>
            </w:r>
            <w:r w:rsidR="00F23F5E">
              <w:rPr>
                <w:rFonts w:asciiTheme="minorHAnsi" w:hAnsiTheme="minorHAnsi"/>
              </w:rPr>
              <w:t xml:space="preserve">the </w:t>
            </w:r>
            <w:r w:rsidRPr="005974B6">
              <w:rPr>
                <w:rFonts w:asciiTheme="minorHAnsi" w:hAnsiTheme="minorHAnsi"/>
              </w:rPr>
              <w:t>design</w:t>
            </w:r>
            <w:r w:rsidR="00177646">
              <w:rPr>
                <w:rFonts w:asciiTheme="minorHAnsi" w:hAnsiTheme="minorHAnsi"/>
              </w:rPr>
              <w:t xml:space="preserve"> and or expansion</w:t>
            </w:r>
            <w:r w:rsidRPr="005974B6">
              <w:rPr>
                <w:rFonts w:asciiTheme="minorHAnsi" w:hAnsiTheme="minorHAnsi"/>
              </w:rPr>
              <w:t xml:space="preserve"> of </w:t>
            </w:r>
            <w:proofErr w:type="spellStart"/>
            <w:r w:rsidR="00177646">
              <w:rPr>
                <w:rFonts w:asciiTheme="minorHAnsi" w:hAnsiTheme="minorHAnsi"/>
              </w:rPr>
              <w:t>programme</w:t>
            </w:r>
            <w:proofErr w:type="spellEnd"/>
            <w:r w:rsidR="00177646">
              <w:rPr>
                <w:rFonts w:asciiTheme="minorHAnsi" w:hAnsiTheme="minorHAnsi"/>
              </w:rPr>
              <w:t xml:space="preserve"> or policy</w:t>
            </w:r>
            <w:r w:rsidR="00FE23BC">
              <w:rPr>
                <w:rFonts w:asciiTheme="minorHAnsi" w:hAnsiTheme="minorHAnsi"/>
              </w:rPr>
              <w:t xml:space="preserve"> interventions,</w:t>
            </w:r>
            <w:r w:rsidRPr="005974B6">
              <w:rPr>
                <w:rFonts w:asciiTheme="minorHAnsi" w:hAnsiTheme="minorHAnsi"/>
              </w:rPr>
              <w:t xml:space="preserve"> test hypotheses and make recommendations on </w:t>
            </w:r>
            <w:r w:rsidR="00F23F5E">
              <w:rPr>
                <w:rFonts w:asciiTheme="minorHAnsi" w:hAnsiTheme="minorHAnsi"/>
              </w:rPr>
              <w:t>actions to tackling some of the most pressing development challenges in the region</w:t>
            </w:r>
            <w:r w:rsidR="008018A0">
              <w:rPr>
                <w:rFonts w:asciiTheme="minorHAnsi" w:hAnsiTheme="minorHAnsi"/>
              </w:rPr>
              <w:t>.</w:t>
            </w:r>
            <w:r w:rsidR="00F23F5E">
              <w:rPr>
                <w:rFonts w:asciiTheme="minorHAnsi" w:hAnsiTheme="minorHAnsi"/>
              </w:rPr>
              <w:t xml:space="preserve"> </w:t>
            </w:r>
          </w:p>
          <w:p w14:paraId="56C02510" w14:textId="75D0EF4F" w:rsidR="001919FD" w:rsidRPr="00F20631" w:rsidRDefault="00B0620E" w:rsidP="00B0620E">
            <w:pPr>
              <w:pStyle w:val="ListParagraph"/>
              <w:numPr>
                <w:ilvl w:val="0"/>
                <w:numId w:val="24"/>
              </w:numPr>
              <w:jc w:val="both"/>
              <w:rPr>
                <w:rFonts w:asciiTheme="minorHAnsi" w:hAnsiTheme="minorHAnsi"/>
                <w:lang w:val="en-GB"/>
              </w:rPr>
            </w:pPr>
            <w:r>
              <w:rPr>
                <w:rFonts w:asciiTheme="minorHAnsi" w:hAnsiTheme="minorHAnsi"/>
              </w:rPr>
              <w:t>Assist in the de</w:t>
            </w:r>
            <w:r w:rsidRPr="00B0620E">
              <w:rPr>
                <w:rFonts w:asciiTheme="minorHAnsi" w:hAnsiTheme="minorHAnsi"/>
              </w:rPr>
              <w:t>velop</w:t>
            </w:r>
            <w:r>
              <w:rPr>
                <w:rFonts w:asciiTheme="minorHAnsi" w:hAnsiTheme="minorHAnsi"/>
              </w:rPr>
              <w:t>ment of new databases and maintenance of existing databases on varying micro and macro-economic data from the region</w:t>
            </w:r>
            <w:r w:rsidR="008018A0">
              <w:rPr>
                <w:rFonts w:asciiTheme="minorHAnsi" w:hAnsiTheme="minorHAnsi"/>
              </w:rPr>
              <w:t>.</w:t>
            </w:r>
          </w:p>
        </w:tc>
        <w:tc>
          <w:tcPr>
            <w:tcW w:w="1005" w:type="dxa"/>
          </w:tcPr>
          <w:p w14:paraId="245AC64F" w14:textId="743A7BDB" w:rsidR="00F64BAA" w:rsidRPr="001B6350" w:rsidRDefault="00FE23BC" w:rsidP="00B65404">
            <w:pPr>
              <w:jc w:val="center"/>
              <w:rPr>
                <w:rFonts w:asciiTheme="minorHAnsi" w:hAnsiTheme="minorHAnsi" w:cs="Arial"/>
                <w:b/>
                <w:lang w:val="en-GB"/>
              </w:rPr>
            </w:pPr>
            <w:r>
              <w:rPr>
                <w:rFonts w:asciiTheme="minorHAnsi" w:hAnsiTheme="minorHAnsi" w:cs="Arial"/>
                <w:b/>
                <w:lang w:val="en-GB"/>
              </w:rPr>
              <w:t>50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5F0E2BC6" w:rsidR="007F00C2" w:rsidRPr="0059488A" w:rsidRDefault="00250AE7" w:rsidP="007F00C2">
            <w:pPr>
              <w:rPr>
                <w:rFonts w:asciiTheme="minorHAnsi" w:hAnsiTheme="minorHAnsi"/>
                <w:b/>
                <w:bCs/>
                <w:lang w:val="en-GB"/>
              </w:rPr>
            </w:pPr>
            <w:r w:rsidRPr="0059488A">
              <w:rPr>
                <w:rFonts w:asciiTheme="minorHAnsi" w:hAnsiTheme="minorHAnsi"/>
                <w:b/>
                <w:bCs/>
                <w:lang w:val="en-GB"/>
              </w:rPr>
              <w:t>Communication and Partnerships</w:t>
            </w:r>
          </w:p>
          <w:p w14:paraId="69703C51" w14:textId="625748D1" w:rsidR="007F00C2" w:rsidRPr="0059488A" w:rsidRDefault="00F10F0E" w:rsidP="00B0620E">
            <w:pPr>
              <w:pStyle w:val="ListParagraph"/>
              <w:numPr>
                <w:ilvl w:val="0"/>
                <w:numId w:val="19"/>
              </w:numPr>
              <w:jc w:val="both"/>
              <w:rPr>
                <w:rFonts w:asciiTheme="minorHAnsi" w:hAnsiTheme="minorHAnsi"/>
                <w:lang w:val="en-GB"/>
              </w:rPr>
            </w:pPr>
            <w:r w:rsidRPr="0059488A">
              <w:rPr>
                <w:rFonts w:asciiTheme="minorHAnsi" w:hAnsiTheme="minorHAnsi"/>
              </w:rPr>
              <w:t xml:space="preserve">Support </w:t>
            </w:r>
            <w:r w:rsidR="0048214B" w:rsidRPr="0059488A">
              <w:rPr>
                <w:rFonts w:asciiTheme="minorHAnsi" w:hAnsiTheme="minorHAnsi"/>
              </w:rPr>
              <w:t>data visualization</w:t>
            </w:r>
            <w:r w:rsidR="00A10A7E">
              <w:rPr>
                <w:rFonts w:asciiTheme="minorHAnsi" w:hAnsiTheme="minorHAnsi"/>
              </w:rPr>
              <w:t>, presentation,</w:t>
            </w:r>
            <w:r w:rsidR="0048214B" w:rsidRPr="0059488A">
              <w:rPr>
                <w:rFonts w:asciiTheme="minorHAnsi" w:hAnsiTheme="minorHAnsi"/>
              </w:rPr>
              <w:t xml:space="preserve"> and </w:t>
            </w:r>
            <w:r w:rsidRPr="0059488A">
              <w:rPr>
                <w:rFonts w:asciiTheme="minorHAnsi" w:hAnsiTheme="minorHAnsi"/>
              </w:rPr>
              <w:t xml:space="preserve">communication activities </w:t>
            </w:r>
            <w:r w:rsidR="00525C41" w:rsidRPr="0059488A">
              <w:rPr>
                <w:rFonts w:asciiTheme="minorHAnsi" w:hAnsiTheme="minorHAnsi"/>
              </w:rPr>
              <w:t>in</w:t>
            </w:r>
            <w:r w:rsidR="008018A0">
              <w:rPr>
                <w:rFonts w:asciiTheme="minorHAnsi" w:hAnsiTheme="minorHAnsi"/>
              </w:rPr>
              <w:t xml:space="preserve"> the areas of</w:t>
            </w:r>
            <w:r w:rsidRPr="0059488A">
              <w:rPr>
                <w:rFonts w:asciiTheme="minorHAnsi" w:hAnsiTheme="minorHAnsi"/>
              </w:rPr>
              <w:t xml:space="preserve"> </w:t>
            </w:r>
            <w:r w:rsidR="0048214B" w:rsidRPr="0059488A">
              <w:rPr>
                <w:rFonts w:asciiTheme="minorHAnsi" w:hAnsiTheme="minorHAnsi"/>
              </w:rPr>
              <w:t>poverty, inequality and cost of living, future of work</w:t>
            </w:r>
            <w:r w:rsidRPr="0059488A">
              <w:rPr>
                <w:rFonts w:asciiTheme="minorHAnsi" w:hAnsiTheme="minorHAnsi"/>
              </w:rPr>
              <w:t xml:space="preserve">, green </w:t>
            </w:r>
            <w:r w:rsidR="0048214B" w:rsidRPr="0059488A">
              <w:rPr>
                <w:rFonts w:asciiTheme="minorHAnsi" w:hAnsiTheme="minorHAnsi"/>
              </w:rPr>
              <w:t>transformation and just transition</w:t>
            </w:r>
            <w:r w:rsidR="003024E1" w:rsidRPr="0059488A">
              <w:rPr>
                <w:rFonts w:asciiTheme="minorHAnsi" w:hAnsiTheme="minorHAnsi"/>
              </w:rPr>
              <w:t xml:space="preserve"> </w:t>
            </w:r>
            <w:r w:rsidRPr="0059488A">
              <w:rPr>
                <w:rFonts w:asciiTheme="minorHAnsi" w:hAnsiTheme="minorHAnsi"/>
              </w:rPr>
              <w:t xml:space="preserve">to increase the visibility of </w:t>
            </w:r>
            <w:r w:rsidR="0048214B" w:rsidRPr="0059488A">
              <w:rPr>
                <w:rFonts w:asciiTheme="minorHAnsi" w:hAnsiTheme="minorHAnsi"/>
              </w:rPr>
              <w:t>regional activities</w:t>
            </w:r>
            <w:r w:rsidR="00520924" w:rsidRPr="0059488A">
              <w:rPr>
                <w:rFonts w:asciiTheme="minorHAnsi" w:hAnsiTheme="minorHAnsi"/>
              </w:rPr>
              <w:t>.</w:t>
            </w:r>
          </w:p>
          <w:p w14:paraId="11C6DACD" w14:textId="0B6FA058" w:rsidR="007F00C2" w:rsidRPr="0059488A" w:rsidRDefault="0048214B" w:rsidP="00B0620E">
            <w:pPr>
              <w:pStyle w:val="ListParagraph"/>
              <w:numPr>
                <w:ilvl w:val="0"/>
                <w:numId w:val="19"/>
              </w:numPr>
              <w:jc w:val="both"/>
              <w:rPr>
                <w:rFonts w:asciiTheme="minorHAnsi" w:hAnsiTheme="minorHAnsi"/>
                <w:lang w:val="en-GB"/>
              </w:rPr>
            </w:pPr>
            <w:r w:rsidRPr="0059488A">
              <w:rPr>
                <w:rFonts w:asciiTheme="minorHAnsi" w:hAnsiTheme="minorHAnsi"/>
                <w:lang w:val="en-GB"/>
              </w:rPr>
              <w:t xml:space="preserve">Support </w:t>
            </w:r>
            <w:r w:rsidR="00F10F0E" w:rsidRPr="0059488A">
              <w:rPr>
                <w:rFonts w:asciiTheme="minorHAnsi" w:hAnsiTheme="minorHAnsi"/>
              </w:rPr>
              <w:t>knowledge</w:t>
            </w:r>
            <w:r w:rsidR="00A10A7E">
              <w:rPr>
                <w:rFonts w:asciiTheme="minorHAnsi" w:hAnsiTheme="minorHAnsi"/>
              </w:rPr>
              <w:t xml:space="preserve"> </w:t>
            </w:r>
            <w:r w:rsidR="000A09E5" w:rsidRPr="0059488A">
              <w:rPr>
                <w:rFonts w:asciiTheme="minorHAnsi" w:hAnsiTheme="minorHAnsi"/>
              </w:rPr>
              <w:t>sharing</w:t>
            </w:r>
            <w:r w:rsidR="00F10F0E" w:rsidRPr="0059488A">
              <w:rPr>
                <w:rFonts w:asciiTheme="minorHAnsi" w:hAnsiTheme="minorHAnsi"/>
              </w:rPr>
              <w:t xml:space="preserve"> and </w:t>
            </w:r>
            <w:r w:rsidR="006812A0" w:rsidRPr="0059488A">
              <w:rPr>
                <w:rFonts w:asciiTheme="minorHAnsi" w:hAnsiTheme="minorHAnsi"/>
              </w:rPr>
              <w:t>dissemination of results</w:t>
            </w:r>
            <w:r w:rsidR="00A10A7E">
              <w:rPr>
                <w:rFonts w:asciiTheme="minorHAnsi" w:hAnsiTheme="minorHAnsi"/>
              </w:rPr>
              <w:t xml:space="preserve"> as products of data </w:t>
            </w:r>
            <w:r w:rsidR="00525C41">
              <w:rPr>
                <w:rFonts w:asciiTheme="minorHAnsi" w:hAnsiTheme="minorHAnsi"/>
              </w:rPr>
              <w:t xml:space="preserve">and statistical </w:t>
            </w:r>
            <w:r w:rsidR="00A10A7E">
              <w:rPr>
                <w:rFonts w:asciiTheme="minorHAnsi" w:hAnsiTheme="minorHAnsi"/>
              </w:rPr>
              <w:t xml:space="preserve">analysis through written reports </w:t>
            </w:r>
            <w:r w:rsidR="00525C41">
              <w:rPr>
                <w:rFonts w:asciiTheme="minorHAnsi" w:hAnsiTheme="minorHAnsi"/>
              </w:rPr>
              <w:t>and or</w:t>
            </w:r>
            <w:r w:rsidR="00A10A7E">
              <w:rPr>
                <w:rFonts w:asciiTheme="minorHAnsi" w:hAnsiTheme="minorHAnsi"/>
              </w:rPr>
              <w:t xml:space="preserve"> dashboard design</w:t>
            </w:r>
            <w:r w:rsidR="00520924" w:rsidRPr="0059488A">
              <w:rPr>
                <w:rFonts w:asciiTheme="minorHAnsi" w:hAnsiTheme="minorHAnsi"/>
              </w:rPr>
              <w:t>.</w:t>
            </w:r>
          </w:p>
          <w:p w14:paraId="3107A99E" w14:textId="4CF29E43" w:rsidR="00F64BAA" w:rsidRPr="00520924" w:rsidRDefault="006812A0" w:rsidP="00B0620E">
            <w:pPr>
              <w:pStyle w:val="ListParagraph"/>
              <w:numPr>
                <w:ilvl w:val="0"/>
                <w:numId w:val="19"/>
              </w:numPr>
              <w:jc w:val="both"/>
              <w:rPr>
                <w:rFonts w:asciiTheme="minorHAnsi" w:hAnsiTheme="minorHAnsi"/>
                <w:lang w:val="en-GB"/>
              </w:rPr>
            </w:pPr>
            <w:r w:rsidRPr="0059488A">
              <w:rPr>
                <w:rFonts w:asciiTheme="minorHAnsi" w:hAnsiTheme="minorHAnsi"/>
              </w:rPr>
              <w:t>Support</w:t>
            </w:r>
            <w:r w:rsidR="00520924" w:rsidRPr="0059488A">
              <w:rPr>
                <w:rFonts w:asciiTheme="minorHAnsi" w:hAnsiTheme="minorHAnsi"/>
              </w:rPr>
              <w:t xml:space="preserve"> </w:t>
            </w:r>
            <w:r w:rsidR="00525C41">
              <w:rPr>
                <w:rFonts w:asciiTheme="minorHAnsi" w:hAnsiTheme="minorHAnsi"/>
              </w:rPr>
              <w:t xml:space="preserve">the </w:t>
            </w:r>
            <w:r w:rsidR="00520924" w:rsidRPr="0059488A">
              <w:rPr>
                <w:rFonts w:asciiTheme="minorHAnsi" w:hAnsiTheme="minorHAnsi"/>
              </w:rPr>
              <w:t>organization of conferences, seminars, workshops, and training sessions as specified in the team workplan and support in developing tools, guidelines, background material, working papers and tables for these events.</w:t>
            </w:r>
          </w:p>
        </w:tc>
        <w:tc>
          <w:tcPr>
            <w:tcW w:w="1005" w:type="dxa"/>
          </w:tcPr>
          <w:p w14:paraId="0E02DEFB" w14:textId="7CD91BC9" w:rsidR="00F64BAA" w:rsidRPr="001B6350" w:rsidRDefault="00FE23BC"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3C3244A3" w:rsidR="006C0B76" w:rsidRPr="00D91EE0" w:rsidRDefault="006812A0" w:rsidP="00B0620E">
            <w:pPr>
              <w:pStyle w:val="ListParagraph"/>
              <w:numPr>
                <w:ilvl w:val="0"/>
                <w:numId w:val="19"/>
              </w:numPr>
              <w:jc w:val="both"/>
              <w:rPr>
                <w:rFonts w:asciiTheme="minorHAnsi" w:hAnsiTheme="minorHAnsi"/>
                <w:lang w:val="en-GB"/>
              </w:rPr>
            </w:pPr>
            <w:r w:rsidRPr="0059488A">
              <w:rPr>
                <w:rFonts w:asciiTheme="minorHAnsi" w:hAnsiTheme="minorHAnsi"/>
              </w:rPr>
              <w:t>Support</w:t>
            </w:r>
            <w:r w:rsidR="006C0B76" w:rsidRPr="0059488A">
              <w:rPr>
                <w:rFonts w:asciiTheme="minorHAnsi" w:hAnsiTheme="minorHAnsi"/>
              </w:rPr>
              <w:t xml:space="preserve"> regional project implementation activities and perform other relevant duties as may be assigned by the supervisor</w:t>
            </w:r>
          </w:p>
        </w:tc>
        <w:tc>
          <w:tcPr>
            <w:tcW w:w="1005" w:type="dxa"/>
          </w:tcPr>
          <w:p w14:paraId="6328C4F0" w14:textId="7C6F0051" w:rsidR="009502ED" w:rsidRPr="00D91EE0" w:rsidRDefault="00525C41" w:rsidP="00D91EE0">
            <w:pPr>
              <w:ind w:left="360"/>
              <w:rPr>
                <w:rFonts w:asciiTheme="minorHAnsi" w:hAnsiTheme="minorHAnsi"/>
                <w:b/>
                <w:bCs/>
                <w:lang w:val="en-GB"/>
              </w:rPr>
            </w:pPr>
            <w:r>
              <w:rPr>
                <w:rFonts w:asciiTheme="minorHAnsi" w:hAnsiTheme="minorHAnsi"/>
                <w:b/>
                <w:bCs/>
                <w:lang w:val="en-GB"/>
              </w:rPr>
              <w:t>20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r w:rsidRPr="00224DBF">
        <w:rPr>
          <w:rFonts w:asciiTheme="minorHAnsi" w:hAnsiTheme="minorHAnsi" w:cs="Arial"/>
          <w:sz w:val="20"/>
        </w:rPr>
        <w:t>Master’s</w:t>
      </w:r>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602B0375"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rPr>
                <w:highlight w:val="yellow"/>
              </w:rPr>
            </w:sdtEndPr>
            <w:sdtContent>
              <w:r w:rsidR="008018A0">
                <w:rPr>
                  <w:rFonts w:cs="Arial"/>
                  <w:color w:val="000000"/>
                  <w:lang w:val="en-GB"/>
                </w:rPr>
                <w:t>Data Science, Economics,</w:t>
              </w:r>
              <w:r w:rsidR="00E736A8" w:rsidRPr="005974B6">
                <w:rPr>
                  <w:rFonts w:cs="Arial"/>
                  <w:color w:val="000000"/>
                  <w:lang w:val="en-GB"/>
                </w:rPr>
                <w:t xml:space="preserve"> Business Administration, Project Management, International Relations/Development, Law, Communications</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49D72295"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proficient user of Microsoft Office productivity </w:t>
      </w:r>
      <w:r w:rsidR="005974B6" w:rsidRPr="0017368E">
        <w:rPr>
          <w:rFonts w:asciiTheme="minorHAnsi" w:hAnsiTheme="minorHAnsi" w:cs="Arial"/>
          <w:sz w:val="20"/>
        </w:rPr>
        <w:t>tools</w:t>
      </w:r>
      <w:r w:rsidR="005974B6">
        <w:rPr>
          <w:rFonts w:asciiTheme="minorHAnsi" w:hAnsiTheme="minorHAnsi" w:cs="Arial"/>
          <w:sz w:val="20"/>
        </w:rPr>
        <w:t>.</w:t>
      </w:r>
    </w:p>
    <w:p w14:paraId="3551864A" w14:textId="5D569B00" w:rsidR="0035223B" w:rsidRDefault="0035223B" w:rsidP="0035223B">
      <w:pPr>
        <w:pStyle w:val="Header"/>
        <w:numPr>
          <w:ilvl w:val="0"/>
          <w:numId w:val="19"/>
        </w:numPr>
        <w:ind w:left="714" w:hanging="357"/>
        <w:jc w:val="both"/>
        <w:rPr>
          <w:rFonts w:asciiTheme="minorHAnsi" w:hAnsiTheme="minorHAnsi" w:cs="Arial"/>
          <w:sz w:val="20"/>
        </w:rPr>
      </w:pPr>
      <w:r w:rsidRPr="005974B6">
        <w:rPr>
          <w:rFonts w:asciiTheme="minorHAnsi" w:hAnsiTheme="minorHAnsi" w:cs="Arial"/>
          <w:sz w:val="20"/>
        </w:rPr>
        <w:t>Knowledge and use of data analysis tools such as STATA,</w:t>
      </w:r>
      <w:r w:rsidR="005974B6">
        <w:rPr>
          <w:rFonts w:asciiTheme="minorHAnsi" w:hAnsiTheme="minorHAnsi" w:cs="Arial"/>
          <w:sz w:val="20"/>
        </w:rPr>
        <w:t xml:space="preserve"> SAS,</w:t>
      </w:r>
      <w:r w:rsidRPr="005974B6">
        <w:rPr>
          <w:rFonts w:asciiTheme="minorHAnsi" w:hAnsiTheme="minorHAnsi" w:cs="Arial"/>
          <w:sz w:val="20"/>
        </w:rPr>
        <w:t xml:space="preserve"> R</w:t>
      </w:r>
      <w:r w:rsidR="005974B6">
        <w:rPr>
          <w:rFonts w:asciiTheme="minorHAnsi" w:hAnsiTheme="minorHAnsi" w:cs="Arial"/>
          <w:sz w:val="20"/>
        </w:rPr>
        <w:t xml:space="preserve"> or similar</w:t>
      </w:r>
      <w:r w:rsidR="005960C6">
        <w:rPr>
          <w:rFonts w:asciiTheme="minorHAnsi" w:hAnsiTheme="minorHAnsi" w:cs="Arial"/>
          <w:sz w:val="20"/>
        </w:rPr>
        <w:t>.</w:t>
      </w:r>
    </w:p>
    <w:p w14:paraId="72D66B77" w14:textId="5E8525EA" w:rsidR="005974B6" w:rsidRPr="005974B6" w:rsidRDefault="005974B6" w:rsidP="0035223B">
      <w:pPr>
        <w:pStyle w:val="Header"/>
        <w:numPr>
          <w:ilvl w:val="0"/>
          <w:numId w:val="19"/>
        </w:numPr>
        <w:ind w:left="714" w:hanging="357"/>
        <w:jc w:val="both"/>
        <w:rPr>
          <w:rFonts w:asciiTheme="minorHAnsi" w:hAnsiTheme="minorHAnsi" w:cs="Arial"/>
          <w:sz w:val="20"/>
        </w:rPr>
      </w:pPr>
      <w:r>
        <w:rPr>
          <w:rFonts w:asciiTheme="minorHAnsi" w:hAnsiTheme="minorHAnsi" w:cs="Arial"/>
          <w:sz w:val="20"/>
        </w:rPr>
        <w:t>Knowledge and use of data visualization tools such as Microsoft Power BI, Tableau or similar</w:t>
      </w:r>
      <w:r w:rsidR="005960C6">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lastRenderedPageBreak/>
        <w:t>Language skills</w:t>
      </w:r>
      <w:r w:rsidR="0017368E" w:rsidRPr="0017368E">
        <w:rPr>
          <w:rFonts w:asciiTheme="minorHAnsi" w:hAnsiTheme="minorHAnsi" w:cs="Arial"/>
          <w:b/>
          <w:sz w:val="20"/>
        </w:rPr>
        <w:t>:</w:t>
      </w:r>
    </w:p>
    <w:p w14:paraId="5CC8D0A5" w14:textId="7D634AF0" w:rsidR="004300EB" w:rsidRPr="00135960" w:rsidRDefault="0005183A" w:rsidP="00EC078B">
      <w:pPr>
        <w:pStyle w:val="Header"/>
        <w:numPr>
          <w:ilvl w:val="0"/>
          <w:numId w:val="19"/>
        </w:numPr>
        <w:ind w:left="714" w:hanging="357"/>
        <w:jc w:val="both"/>
        <w:rPr>
          <w:rFonts w:asciiTheme="minorHAnsi" w:hAnsiTheme="minorHAnsi" w:cs="Arial"/>
          <w:sz w:val="20"/>
        </w:rPr>
      </w:pPr>
      <w:r w:rsidRPr="005974B6">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8018A0" w:rsidRPr="00135960">
        <w:rPr>
          <w:rFonts w:asciiTheme="minorHAnsi" w:hAnsiTheme="minorHAnsi" w:cs="Arial"/>
          <w:sz w:val="20"/>
        </w:rPr>
        <w:t>required</w:t>
      </w:r>
      <w:r w:rsidR="008018A0">
        <w:rPr>
          <w:rFonts w:asciiTheme="minorHAnsi" w:hAnsiTheme="minorHAnsi" w:cs="Arial"/>
          <w:sz w:val="20"/>
        </w:rPr>
        <w:t>.</w:t>
      </w:r>
    </w:p>
    <w:p w14:paraId="2E91CF60" w14:textId="6E0EC6AD"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w:t>
      </w:r>
      <w:r w:rsidRPr="005974B6">
        <w:rPr>
          <w:rFonts w:asciiTheme="minorHAnsi" w:hAnsiTheme="minorHAnsi" w:cs="Arial"/>
          <w:sz w:val="20"/>
        </w:rPr>
        <w:t xml:space="preserve">of </w:t>
      </w:r>
      <w:r w:rsidR="00E736A8" w:rsidRPr="005974B6">
        <w:rPr>
          <w:rFonts w:asciiTheme="minorHAnsi" w:hAnsiTheme="minorHAnsi" w:cs="Arial"/>
          <w:sz w:val="20"/>
        </w:rPr>
        <w:t>another UN language</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58476" w14:textId="77777777" w:rsidR="00245521" w:rsidRDefault="00245521">
      <w:r>
        <w:separator/>
      </w:r>
    </w:p>
  </w:endnote>
  <w:endnote w:type="continuationSeparator" w:id="0">
    <w:p w14:paraId="0D842AF4" w14:textId="77777777" w:rsidR="00245521" w:rsidRDefault="00245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EDAE2" w14:textId="77777777" w:rsidR="00245521" w:rsidRDefault="00245521">
      <w:r>
        <w:separator/>
      </w:r>
    </w:p>
  </w:footnote>
  <w:footnote w:type="continuationSeparator" w:id="0">
    <w:p w14:paraId="0D4371EA" w14:textId="77777777" w:rsidR="00245521" w:rsidRDefault="00245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E36B02"/>
    <w:multiLevelType w:val="hybridMultilevel"/>
    <w:tmpl w:val="DD4EA6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7710394">
    <w:abstractNumId w:val="13"/>
  </w:num>
  <w:num w:numId="2" w16cid:durableId="1313632311">
    <w:abstractNumId w:val="19"/>
  </w:num>
  <w:num w:numId="3" w16cid:durableId="627512037">
    <w:abstractNumId w:val="5"/>
  </w:num>
  <w:num w:numId="4" w16cid:durableId="1198394204">
    <w:abstractNumId w:val="10"/>
  </w:num>
  <w:num w:numId="5" w16cid:durableId="1140348068">
    <w:abstractNumId w:val="18"/>
  </w:num>
  <w:num w:numId="6" w16cid:durableId="511452771">
    <w:abstractNumId w:val="16"/>
  </w:num>
  <w:num w:numId="7" w16cid:durableId="413479108">
    <w:abstractNumId w:val="21"/>
  </w:num>
  <w:num w:numId="8" w16cid:durableId="759256025">
    <w:abstractNumId w:val="8"/>
  </w:num>
  <w:num w:numId="9" w16cid:durableId="1009529189">
    <w:abstractNumId w:val="22"/>
  </w:num>
  <w:num w:numId="10" w16cid:durableId="1655254658">
    <w:abstractNumId w:val="0"/>
  </w:num>
  <w:num w:numId="11" w16cid:durableId="1445344457">
    <w:abstractNumId w:val="11"/>
  </w:num>
  <w:num w:numId="12" w16cid:durableId="1816603089">
    <w:abstractNumId w:val="6"/>
  </w:num>
  <w:num w:numId="13" w16cid:durableId="125662362">
    <w:abstractNumId w:val="20"/>
  </w:num>
  <w:num w:numId="14" w16cid:durableId="222059002">
    <w:abstractNumId w:val="2"/>
  </w:num>
  <w:num w:numId="15" w16cid:durableId="558327614">
    <w:abstractNumId w:val="17"/>
  </w:num>
  <w:num w:numId="16" w16cid:durableId="1985349811">
    <w:abstractNumId w:val="15"/>
  </w:num>
  <w:num w:numId="17" w16cid:durableId="2035107014">
    <w:abstractNumId w:val="4"/>
  </w:num>
  <w:num w:numId="18" w16cid:durableId="1886595515">
    <w:abstractNumId w:val="1"/>
  </w:num>
  <w:num w:numId="19" w16cid:durableId="298535811">
    <w:abstractNumId w:val="7"/>
  </w:num>
  <w:num w:numId="20" w16cid:durableId="1249273720">
    <w:abstractNumId w:val="12"/>
  </w:num>
  <w:num w:numId="21" w16cid:durableId="341930571">
    <w:abstractNumId w:val="24"/>
  </w:num>
  <w:num w:numId="22" w16cid:durableId="249433086">
    <w:abstractNumId w:val="14"/>
  </w:num>
  <w:num w:numId="23" w16cid:durableId="23942611">
    <w:abstractNumId w:val="9"/>
  </w:num>
  <w:num w:numId="24" w16cid:durableId="694845289">
    <w:abstractNumId w:val="23"/>
  </w:num>
  <w:num w:numId="25" w16cid:durableId="132404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FCF"/>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183A"/>
    <w:rsid w:val="00055936"/>
    <w:rsid w:val="00057250"/>
    <w:rsid w:val="0008223F"/>
    <w:rsid w:val="00087C6F"/>
    <w:rsid w:val="00091CCC"/>
    <w:rsid w:val="000977A2"/>
    <w:rsid w:val="00097DE0"/>
    <w:rsid w:val="000A09E5"/>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15F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646"/>
    <w:rsid w:val="00177A90"/>
    <w:rsid w:val="00177DD9"/>
    <w:rsid w:val="001911DB"/>
    <w:rsid w:val="001919FD"/>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E7D70"/>
    <w:rsid w:val="001F20D9"/>
    <w:rsid w:val="001F4494"/>
    <w:rsid w:val="001F70C7"/>
    <w:rsid w:val="001F7B46"/>
    <w:rsid w:val="00200495"/>
    <w:rsid w:val="00200ED5"/>
    <w:rsid w:val="00201466"/>
    <w:rsid w:val="002042DD"/>
    <w:rsid w:val="002058F8"/>
    <w:rsid w:val="00215B50"/>
    <w:rsid w:val="00217215"/>
    <w:rsid w:val="00224DBF"/>
    <w:rsid w:val="002268B9"/>
    <w:rsid w:val="00227860"/>
    <w:rsid w:val="00241277"/>
    <w:rsid w:val="00241380"/>
    <w:rsid w:val="00245521"/>
    <w:rsid w:val="002456C7"/>
    <w:rsid w:val="00250AE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24E1"/>
    <w:rsid w:val="0030680B"/>
    <w:rsid w:val="00313014"/>
    <w:rsid w:val="00313DDD"/>
    <w:rsid w:val="00314D68"/>
    <w:rsid w:val="00321178"/>
    <w:rsid w:val="00321618"/>
    <w:rsid w:val="0033185A"/>
    <w:rsid w:val="00342B64"/>
    <w:rsid w:val="003434BF"/>
    <w:rsid w:val="003458F4"/>
    <w:rsid w:val="0035036A"/>
    <w:rsid w:val="00350940"/>
    <w:rsid w:val="003518B1"/>
    <w:rsid w:val="0035223B"/>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4CCA"/>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5F2"/>
    <w:rsid w:val="00435B34"/>
    <w:rsid w:val="00443590"/>
    <w:rsid w:val="004451E2"/>
    <w:rsid w:val="00445796"/>
    <w:rsid w:val="00446FF5"/>
    <w:rsid w:val="00450C69"/>
    <w:rsid w:val="00451CA1"/>
    <w:rsid w:val="00453BEC"/>
    <w:rsid w:val="0045455E"/>
    <w:rsid w:val="00462A90"/>
    <w:rsid w:val="0046730B"/>
    <w:rsid w:val="00467F53"/>
    <w:rsid w:val="0047283D"/>
    <w:rsid w:val="0048214B"/>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20924"/>
    <w:rsid w:val="00525C41"/>
    <w:rsid w:val="005322C6"/>
    <w:rsid w:val="005337BB"/>
    <w:rsid w:val="005539A9"/>
    <w:rsid w:val="005556B7"/>
    <w:rsid w:val="0055703D"/>
    <w:rsid w:val="005570B5"/>
    <w:rsid w:val="00567B61"/>
    <w:rsid w:val="00570CF2"/>
    <w:rsid w:val="00572BFB"/>
    <w:rsid w:val="005747F8"/>
    <w:rsid w:val="005877B3"/>
    <w:rsid w:val="00590964"/>
    <w:rsid w:val="00591376"/>
    <w:rsid w:val="0059342C"/>
    <w:rsid w:val="0059488A"/>
    <w:rsid w:val="005960C6"/>
    <w:rsid w:val="005974B6"/>
    <w:rsid w:val="005A4AFC"/>
    <w:rsid w:val="005A5E7C"/>
    <w:rsid w:val="005B5CF3"/>
    <w:rsid w:val="005B6322"/>
    <w:rsid w:val="005C2194"/>
    <w:rsid w:val="005D0821"/>
    <w:rsid w:val="005D401C"/>
    <w:rsid w:val="005D49B3"/>
    <w:rsid w:val="005D5192"/>
    <w:rsid w:val="005D76C2"/>
    <w:rsid w:val="005E166C"/>
    <w:rsid w:val="005E20C0"/>
    <w:rsid w:val="005F040F"/>
    <w:rsid w:val="005F61A7"/>
    <w:rsid w:val="005F6F38"/>
    <w:rsid w:val="006022DF"/>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2A0"/>
    <w:rsid w:val="00681CB3"/>
    <w:rsid w:val="00684BEB"/>
    <w:rsid w:val="00685562"/>
    <w:rsid w:val="006940FE"/>
    <w:rsid w:val="0069521E"/>
    <w:rsid w:val="00695854"/>
    <w:rsid w:val="006960CC"/>
    <w:rsid w:val="006A01AC"/>
    <w:rsid w:val="006A3F94"/>
    <w:rsid w:val="006C0B76"/>
    <w:rsid w:val="006D036F"/>
    <w:rsid w:val="006D09B4"/>
    <w:rsid w:val="006D4BE3"/>
    <w:rsid w:val="006E4173"/>
    <w:rsid w:val="006E42E7"/>
    <w:rsid w:val="006E4D83"/>
    <w:rsid w:val="006E6605"/>
    <w:rsid w:val="00701A23"/>
    <w:rsid w:val="00701E85"/>
    <w:rsid w:val="00702C54"/>
    <w:rsid w:val="00703C13"/>
    <w:rsid w:val="0070667B"/>
    <w:rsid w:val="00711075"/>
    <w:rsid w:val="00715788"/>
    <w:rsid w:val="00721D95"/>
    <w:rsid w:val="00723D29"/>
    <w:rsid w:val="00741F7F"/>
    <w:rsid w:val="0075041A"/>
    <w:rsid w:val="00751148"/>
    <w:rsid w:val="0075373F"/>
    <w:rsid w:val="00762186"/>
    <w:rsid w:val="00765F30"/>
    <w:rsid w:val="00774376"/>
    <w:rsid w:val="00777FF5"/>
    <w:rsid w:val="00783EF5"/>
    <w:rsid w:val="007914DF"/>
    <w:rsid w:val="00793C1E"/>
    <w:rsid w:val="00797817"/>
    <w:rsid w:val="007A3AF1"/>
    <w:rsid w:val="007A6F44"/>
    <w:rsid w:val="007B0702"/>
    <w:rsid w:val="007B1A85"/>
    <w:rsid w:val="007B1B9F"/>
    <w:rsid w:val="007B311D"/>
    <w:rsid w:val="007B5C19"/>
    <w:rsid w:val="007C2454"/>
    <w:rsid w:val="007C24F5"/>
    <w:rsid w:val="007C2FD6"/>
    <w:rsid w:val="007C306C"/>
    <w:rsid w:val="007D2CBB"/>
    <w:rsid w:val="007D374D"/>
    <w:rsid w:val="007D4C45"/>
    <w:rsid w:val="007D50B1"/>
    <w:rsid w:val="007D5608"/>
    <w:rsid w:val="007E039E"/>
    <w:rsid w:val="007E2C37"/>
    <w:rsid w:val="007E56B0"/>
    <w:rsid w:val="007F00C2"/>
    <w:rsid w:val="007F199F"/>
    <w:rsid w:val="007F19E6"/>
    <w:rsid w:val="007F2DE0"/>
    <w:rsid w:val="007F35EE"/>
    <w:rsid w:val="007F3E04"/>
    <w:rsid w:val="007F5D82"/>
    <w:rsid w:val="008018A0"/>
    <w:rsid w:val="00805514"/>
    <w:rsid w:val="00815F35"/>
    <w:rsid w:val="00816F1D"/>
    <w:rsid w:val="008302EE"/>
    <w:rsid w:val="00830760"/>
    <w:rsid w:val="00836073"/>
    <w:rsid w:val="008372F0"/>
    <w:rsid w:val="00847E47"/>
    <w:rsid w:val="0085273C"/>
    <w:rsid w:val="008701DD"/>
    <w:rsid w:val="008706CB"/>
    <w:rsid w:val="008812A4"/>
    <w:rsid w:val="0088255C"/>
    <w:rsid w:val="00883E26"/>
    <w:rsid w:val="008866AE"/>
    <w:rsid w:val="00891155"/>
    <w:rsid w:val="0089453F"/>
    <w:rsid w:val="00895918"/>
    <w:rsid w:val="00897838"/>
    <w:rsid w:val="008A21AF"/>
    <w:rsid w:val="008A30C9"/>
    <w:rsid w:val="008A589A"/>
    <w:rsid w:val="008B1C6E"/>
    <w:rsid w:val="008B5546"/>
    <w:rsid w:val="008B5807"/>
    <w:rsid w:val="008C75CB"/>
    <w:rsid w:val="008D3DA8"/>
    <w:rsid w:val="008E1A15"/>
    <w:rsid w:val="008E54BD"/>
    <w:rsid w:val="008F1B7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A09F3"/>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0A7E"/>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1E2E"/>
    <w:rsid w:val="00AE467E"/>
    <w:rsid w:val="00AE5BC0"/>
    <w:rsid w:val="00AF4FF8"/>
    <w:rsid w:val="00AF7369"/>
    <w:rsid w:val="00AF769E"/>
    <w:rsid w:val="00B001DC"/>
    <w:rsid w:val="00B0620E"/>
    <w:rsid w:val="00B07E49"/>
    <w:rsid w:val="00B125B3"/>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844FA"/>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0F9A"/>
    <w:rsid w:val="00D05A80"/>
    <w:rsid w:val="00D06A94"/>
    <w:rsid w:val="00D17E6C"/>
    <w:rsid w:val="00D20CAA"/>
    <w:rsid w:val="00D254F6"/>
    <w:rsid w:val="00D274D0"/>
    <w:rsid w:val="00D31684"/>
    <w:rsid w:val="00D35F0A"/>
    <w:rsid w:val="00D46638"/>
    <w:rsid w:val="00D522CE"/>
    <w:rsid w:val="00D53E47"/>
    <w:rsid w:val="00D60425"/>
    <w:rsid w:val="00D70AF4"/>
    <w:rsid w:val="00D71594"/>
    <w:rsid w:val="00D7362D"/>
    <w:rsid w:val="00D80BA0"/>
    <w:rsid w:val="00D81DD1"/>
    <w:rsid w:val="00D826E7"/>
    <w:rsid w:val="00D8502A"/>
    <w:rsid w:val="00D8576B"/>
    <w:rsid w:val="00D867BC"/>
    <w:rsid w:val="00D87BB4"/>
    <w:rsid w:val="00D91EE0"/>
    <w:rsid w:val="00D96BD9"/>
    <w:rsid w:val="00DA6C78"/>
    <w:rsid w:val="00DA7041"/>
    <w:rsid w:val="00DB3FA4"/>
    <w:rsid w:val="00DB4459"/>
    <w:rsid w:val="00DB447E"/>
    <w:rsid w:val="00DB7FAE"/>
    <w:rsid w:val="00DC2764"/>
    <w:rsid w:val="00DC685F"/>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6A8"/>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0F0E"/>
    <w:rsid w:val="00F1131E"/>
    <w:rsid w:val="00F11DAF"/>
    <w:rsid w:val="00F141A1"/>
    <w:rsid w:val="00F1443F"/>
    <w:rsid w:val="00F20631"/>
    <w:rsid w:val="00F23F5E"/>
    <w:rsid w:val="00F24D21"/>
    <w:rsid w:val="00F31801"/>
    <w:rsid w:val="00F36D1E"/>
    <w:rsid w:val="00F509C3"/>
    <w:rsid w:val="00F5317C"/>
    <w:rsid w:val="00F53F2B"/>
    <w:rsid w:val="00F54346"/>
    <w:rsid w:val="00F5654C"/>
    <w:rsid w:val="00F629E4"/>
    <w:rsid w:val="00F632CF"/>
    <w:rsid w:val="00F64BAA"/>
    <w:rsid w:val="00F67370"/>
    <w:rsid w:val="00F7154A"/>
    <w:rsid w:val="00F71D0D"/>
    <w:rsid w:val="00F72600"/>
    <w:rsid w:val="00F821D6"/>
    <w:rsid w:val="00F85ECC"/>
    <w:rsid w:val="00F86B17"/>
    <w:rsid w:val="00F92FA3"/>
    <w:rsid w:val="00F95220"/>
    <w:rsid w:val="00F957A9"/>
    <w:rsid w:val="00F97479"/>
    <w:rsid w:val="00FA0F17"/>
    <w:rsid w:val="00FA6F02"/>
    <w:rsid w:val="00FB2650"/>
    <w:rsid w:val="00FB4036"/>
    <w:rsid w:val="00FB4AD9"/>
    <w:rsid w:val="00FB5BA3"/>
    <w:rsid w:val="00FC3BF7"/>
    <w:rsid w:val="00FD44C2"/>
    <w:rsid w:val="00FD5412"/>
    <w:rsid w:val="00FE23BC"/>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styleId="NoSpacing">
    <w:name w:val="No Spacing"/>
    <w:uiPriority w:val="1"/>
    <w:qFormat/>
    <w:rsid w:val="00572BFB"/>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20628">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808162635">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7050B0"/>
    <w:rsid w:val="007A5ADE"/>
    <w:rsid w:val="008D4FA8"/>
    <w:rsid w:val="009F12C2"/>
    <w:rsid w:val="00AA14C4"/>
    <w:rsid w:val="00C41249"/>
    <w:rsid w:val="00C84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8693EE65-0568-4CBF-B4B5-58E17DD667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862</Words>
  <Characters>5462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4</cp:revision>
  <dcterms:created xsi:type="dcterms:W3CDTF">2023-03-07T06:44:00Z</dcterms:created>
  <dcterms:modified xsi:type="dcterms:W3CDTF">2024-03-05T10:05:00Z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