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4B87CE7E" w14:textId="05F815CE" w:rsidR="00D0366F" w:rsidRDefault="00B019D3" w:rsidP="00EE71E5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  <w:r w:rsidR="00EE71E5"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E71E5">
        <w:t xml:space="preserve">Interns under the </w:t>
      </w:r>
      <w:r w:rsidR="00EA35A7">
        <w:t>202</w:t>
      </w:r>
      <w:r w:rsidR="00CB7CAA">
        <w:t>4</w:t>
      </w:r>
      <w:r w:rsidR="00EA35A7">
        <w:t xml:space="preserve"> </w:t>
      </w:r>
      <w:r w:rsidR="002D5F2C">
        <w:rPr>
          <w:rFonts w:asciiTheme="minorEastAsia" w:eastAsiaTheme="minorEastAsia" w:hAnsiTheme="minorEastAsia"/>
          <w:lang w:eastAsia="ko-KR"/>
        </w:rPr>
        <w:t>CSC</w:t>
      </w:r>
      <w:r w:rsidR="008A4742">
        <w:t xml:space="preserve"> </w:t>
      </w:r>
      <w:r w:rsidR="00EE71E5">
        <w:t>Programme</w:t>
      </w:r>
    </w:p>
    <w:p w14:paraId="032E27FC" w14:textId="77777777" w:rsidR="005A0243" w:rsidRDefault="005A0243" w:rsidP="00EE71E5">
      <w:pPr>
        <w:pStyle w:val="Title"/>
        <w:spacing w:before="88"/>
      </w:pPr>
    </w:p>
    <w:p w14:paraId="70873D80" w14:textId="3CC7DBE5" w:rsidR="005A0243" w:rsidRDefault="005A0243" w:rsidP="00AD31A8">
      <w:pPr>
        <w:pStyle w:val="BodyText"/>
        <w:spacing w:before="3"/>
        <w:rPr>
          <w:rFonts w:eastAsiaTheme="minorEastAsia"/>
          <w:bCs/>
          <w:lang w:eastAsia="ko-KR"/>
        </w:rPr>
      </w:pPr>
      <w:r w:rsidRPr="00F63971">
        <w:rPr>
          <w:rFonts w:eastAsiaTheme="minorEastAsia"/>
          <w:bCs/>
          <w:lang w:eastAsia="ko-KR"/>
        </w:rPr>
        <w:t xml:space="preserve">The </w:t>
      </w:r>
      <w:r w:rsidR="00AD31A8">
        <w:rPr>
          <w:rFonts w:eastAsiaTheme="minorEastAsia"/>
          <w:bCs/>
          <w:lang w:eastAsia="ko-KR"/>
        </w:rPr>
        <w:t>intern w</w:t>
      </w:r>
      <w:r w:rsidRPr="00F63971">
        <w:rPr>
          <w:rFonts w:eastAsiaTheme="minorEastAsia"/>
          <w:bCs/>
          <w:lang w:eastAsia="ko-KR"/>
        </w:rPr>
        <w:t>ill join a</w:t>
      </w:r>
      <w:r>
        <w:rPr>
          <w:rFonts w:eastAsiaTheme="minorEastAsia"/>
          <w:bCs/>
          <w:lang w:eastAsia="ko-KR"/>
        </w:rPr>
        <w:t xml:space="preserve"> dynamic team </w:t>
      </w:r>
      <w:r w:rsidR="00AD31A8">
        <w:rPr>
          <w:rFonts w:eastAsiaTheme="minorEastAsia"/>
          <w:bCs/>
          <w:lang w:eastAsia="ko-KR"/>
        </w:rPr>
        <w:t xml:space="preserve">in </w:t>
      </w:r>
      <w:r>
        <w:rPr>
          <w:rFonts w:eastAsiaTheme="minorEastAsia"/>
          <w:bCs/>
          <w:lang w:eastAsia="ko-KR"/>
        </w:rPr>
        <w:t xml:space="preserve">the Front Office of </w:t>
      </w:r>
      <w:r w:rsidR="009A0E52">
        <w:rPr>
          <w:rFonts w:eastAsiaTheme="minorEastAsia"/>
          <w:bCs/>
          <w:lang w:eastAsia="ko-KR"/>
        </w:rPr>
        <w:t xml:space="preserve">IFAD’s </w:t>
      </w:r>
      <w:r>
        <w:rPr>
          <w:rFonts w:eastAsiaTheme="minorEastAsia"/>
          <w:bCs/>
          <w:lang w:eastAsia="ko-KR"/>
        </w:rPr>
        <w:t>Strategy and Knowledge Dep</w:t>
      </w:r>
      <w:r w:rsidR="009A0E52">
        <w:rPr>
          <w:rFonts w:eastAsiaTheme="minorEastAsia"/>
          <w:bCs/>
          <w:lang w:eastAsia="ko-KR"/>
        </w:rPr>
        <w:t>artment</w:t>
      </w:r>
      <w:r w:rsidR="00AD31A8">
        <w:rPr>
          <w:rFonts w:eastAsiaTheme="minorEastAsia"/>
          <w:bCs/>
          <w:lang w:eastAsia="ko-KR"/>
        </w:rPr>
        <w:t xml:space="preserve"> (SKD), more specifically in</w:t>
      </w:r>
      <w:r w:rsidR="009A0E52">
        <w:rPr>
          <w:rFonts w:eastAsiaTheme="minorEastAsia"/>
          <w:bCs/>
          <w:lang w:eastAsia="ko-KR"/>
        </w:rPr>
        <w:t xml:space="preserve"> </w:t>
      </w:r>
      <w:r w:rsidR="00AD31A8">
        <w:rPr>
          <w:rFonts w:eastAsiaTheme="minorEastAsia"/>
          <w:bCs/>
          <w:lang w:eastAsia="ko-KR"/>
        </w:rPr>
        <w:t>its</w:t>
      </w:r>
      <w:r w:rsidR="009A0E52">
        <w:rPr>
          <w:rFonts w:eastAsiaTheme="minorEastAsia"/>
          <w:bCs/>
          <w:lang w:eastAsia="ko-KR"/>
        </w:rPr>
        <w:t xml:space="preserve"> Knowledge Unit</w:t>
      </w:r>
      <w:r>
        <w:rPr>
          <w:rFonts w:eastAsiaTheme="minorEastAsia"/>
          <w:bCs/>
          <w:lang w:eastAsia="ko-KR"/>
        </w:rPr>
        <w:t xml:space="preserve">. </w:t>
      </w:r>
      <w:r w:rsidR="009A0E52">
        <w:rPr>
          <w:rFonts w:eastAsiaTheme="minorEastAsia"/>
          <w:bCs/>
          <w:lang w:eastAsia="ko-KR"/>
        </w:rPr>
        <w:t>The Intern’s</w:t>
      </w:r>
      <w:r>
        <w:rPr>
          <w:rFonts w:eastAsiaTheme="minorEastAsia"/>
          <w:bCs/>
          <w:lang w:eastAsia="ko-KR"/>
        </w:rPr>
        <w:t xml:space="preserve"> main tasks relate to</w:t>
      </w:r>
      <w:r w:rsidR="00AD31A8">
        <w:rPr>
          <w:rFonts w:eastAsiaTheme="minorEastAsia"/>
          <w:bCs/>
          <w:lang w:eastAsia="ko-KR"/>
        </w:rPr>
        <w:t xml:space="preserve"> </w:t>
      </w:r>
      <w:r w:rsidR="00AD31A8" w:rsidRPr="00AD31A8">
        <w:rPr>
          <w:rFonts w:eastAsiaTheme="minorEastAsia"/>
          <w:bCs/>
          <w:lang w:eastAsia="ko-KR"/>
        </w:rPr>
        <w:t>provid</w:t>
      </w:r>
      <w:r w:rsidR="00AD31A8">
        <w:rPr>
          <w:rFonts w:eastAsiaTheme="minorEastAsia"/>
          <w:bCs/>
          <w:lang w:eastAsia="ko-KR"/>
        </w:rPr>
        <w:t>ing</w:t>
      </w:r>
      <w:r w:rsidR="00AD31A8" w:rsidRPr="00AD31A8">
        <w:rPr>
          <w:rFonts w:eastAsiaTheme="minorEastAsia"/>
          <w:bCs/>
          <w:lang w:eastAsia="ko-KR"/>
        </w:rPr>
        <w:t xml:space="preserve"> research support</w:t>
      </w:r>
      <w:r w:rsidR="00BB07BC">
        <w:rPr>
          <w:rFonts w:eastAsiaTheme="minorEastAsia"/>
          <w:bCs/>
          <w:lang w:eastAsia="ko-KR"/>
        </w:rPr>
        <w:t>,</w:t>
      </w:r>
      <w:r w:rsidR="00E20249">
        <w:rPr>
          <w:rFonts w:eastAsiaTheme="minorEastAsia"/>
          <w:bCs/>
          <w:lang w:eastAsia="ko-KR"/>
        </w:rPr>
        <w:t xml:space="preserve"> </w:t>
      </w:r>
      <w:proofErr w:type="gramStart"/>
      <w:r w:rsidR="00AD31A8">
        <w:rPr>
          <w:rFonts w:eastAsiaTheme="minorEastAsia"/>
          <w:bCs/>
          <w:lang w:eastAsia="ko-KR"/>
        </w:rPr>
        <w:t>gathering</w:t>
      </w:r>
      <w:proofErr w:type="gramEnd"/>
      <w:r w:rsidR="00AD31A8">
        <w:rPr>
          <w:rFonts w:eastAsiaTheme="minorEastAsia"/>
          <w:bCs/>
          <w:lang w:eastAsia="ko-KR"/>
        </w:rPr>
        <w:t xml:space="preserve"> and analyzing internal and external </w:t>
      </w:r>
      <w:r w:rsidR="00E20249">
        <w:rPr>
          <w:rFonts w:eastAsiaTheme="minorEastAsia"/>
          <w:bCs/>
          <w:lang w:eastAsia="ko-KR"/>
        </w:rPr>
        <w:t>data and evidence</w:t>
      </w:r>
      <w:r w:rsidR="00AD31A8">
        <w:rPr>
          <w:rFonts w:eastAsiaTheme="minorEastAsia"/>
          <w:bCs/>
          <w:lang w:eastAsia="ko-KR"/>
        </w:rPr>
        <w:t xml:space="preserve">. </w:t>
      </w:r>
      <w:r w:rsidR="00E20249">
        <w:rPr>
          <w:rFonts w:eastAsiaTheme="minorEastAsia"/>
          <w:bCs/>
          <w:lang w:eastAsia="ko-KR"/>
        </w:rPr>
        <w:t xml:space="preserve"> </w:t>
      </w:r>
      <w:r w:rsidR="00AD31A8">
        <w:rPr>
          <w:rFonts w:eastAsiaTheme="minorEastAsia"/>
          <w:bCs/>
          <w:lang w:eastAsia="ko-KR"/>
        </w:rPr>
        <w:t>The intern</w:t>
      </w:r>
      <w:r w:rsidR="00F62F7E">
        <w:rPr>
          <w:rFonts w:eastAsiaTheme="minorEastAsia"/>
          <w:bCs/>
          <w:lang w:eastAsia="ko-KR"/>
        </w:rPr>
        <w:t xml:space="preserve">’s work </w:t>
      </w:r>
      <w:r w:rsidR="00AD31A8">
        <w:rPr>
          <w:rFonts w:eastAsiaTheme="minorEastAsia"/>
          <w:bCs/>
          <w:lang w:eastAsia="ko-KR"/>
        </w:rPr>
        <w:t xml:space="preserve">will </w:t>
      </w:r>
      <w:r w:rsidR="00F62F7E">
        <w:rPr>
          <w:rFonts w:eastAsiaTheme="minorEastAsia"/>
          <w:bCs/>
          <w:lang w:eastAsia="ko-KR"/>
        </w:rPr>
        <w:t xml:space="preserve">contribute to the development of the </w:t>
      </w:r>
      <w:r w:rsidR="00AD31A8">
        <w:rPr>
          <w:rFonts w:eastAsiaTheme="minorEastAsia"/>
          <w:bCs/>
          <w:lang w:eastAsia="ko-KR"/>
        </w:rPr>
        <w:t xml:space="preserve">IFAD’s new Strategic Framework and </w:t>
      </w:r>
      <w:r w:rsidR="00F62F7E">
        <w:rPr>
          <w:rFonts w:eastAsiaTheme="minorEastAsia"/>
          <w:bCs/>
          <w:lang w:eastAsia="ko-KR"/>
        </w:rPr>
        <w:t xml:space="preserve">IFAD’s </w:t>
      </w:r>
      <w:r w:rsidR="00AD31A8">
        <w:rPr>
          <w:rFonts w:eastAsiaTheme="minorEastAsia"/>
          <w:bCs/>
          <w:lang w:eastAsia="ko-KR"/>
        </w:rPr>
        <w:t>flagship Rural Development Report (2025)</w:t>
      </w:r>
      <w:r w:rsidR="00F62F7E">
        <w:rPr>
          <w:rFonts w:eastAsiaTheme="minorEastAsia"/>
          <w:bCs/>
          <w:lang w:eastAsia="ko-KR"/>
        </w:rPr>
        <w:t>, as well as strategic papers and policy briefs</w:t>
      </w:r>
      <w:r w:rsidR="00AD31A8">
        <w:rPr>
          <w:rFonts w:eastAsiaTheme="minorEastAsia"/>
          <w:bCs/>
          <w:lang w:eastAsia="ko-KR"/>
        </w:rPr>
        <w:t>.</w:t>
      </w:r>
      <w:r w:rsidR="00F62F7E">
        <w:rPr>
          <w:rFonts w:eastAsiaTheme="minorEastAsia"/>
          <w:bCs/>
          <w:lang w:eastAsia="ko-KR"/>
        </w:rPr>
        <w:t xml:space="preserve"> </w:t>
      </w:r>
      <w:r w:rsidR="00E20249">
        <w:rPr>
          <w:rFonts w:eastAsiaTheme="minorEastAsia"/>
          <w:bCs/>
          <w:lang w:eastAsia="ko-KR"/>
        </w:rPr>
        <w:t xml:space="preserve">The responsibilities </w:t>
      </w:r>
      <w:r w:rsidR="00AD31A8">
        <w:rPr>
          <w:rFonts w:eastAsiaTheme="minorEastAsia"/>
          <w:bCs/>
          <w:lang w:eastAsia="ko-KR"/>
        </w:rPr>
        <w:t>will also encompass assisting</w:t>
      </w:r>
      <w:r w:rsidR="00E20249">
        <w:rPr>
          <w:rFonts w:eastAsiaTheme="minorEastAsia"/>
          <w:bCs/>
          <w:lang w:eastAsia="ko-KR"/>
        </w:rPr>
        <w:t xml:space="preserve"> the </w:t>
      </w:r>
      <w:r w:rsidR="009A0E52">
        <w:rPr>
          <w:rFonts w:eastAsiaTheme="minorEastAsia"/>
          <w:bCs/>
          <w:lang w:eastAsia="ko-KR"/>
        </w:rPr>
        <w:t xml:space="preserve">SKD </w:t>
      </w:r>
      <w:r w:rsidR="00E20249">
        <w:rPr>
          <w:rFonts w:eastAsiaTheme="minorEastAsia"/>
          <w:bCs/>
          <w:lang w:eastAsia="ko-KR"/>
        </w:rPr>
        <w:t xml:space="preserve">front office </w:t>
      </w:r>
      <w:r w:rsidR="00AD31A8">
        <w:rPr>
          <w:rFonts w:eastAsiaTheme="minorEastAsia"/>
          <w:bCs/>
          <w:lang w:eastAsia="ko-KR"/>
        </w:rPr>
        <w:t xml:space="preserve">in </w:t>
      </w:r>
      <w:r w:rsidR="009A0E52">
        <w:rPr>
          <w:rFonts w:eastAsiaTheme="minorEastAsia"/>
          <w:bCs/>
          <w:lang w:eastAsia="ko-KR"/>
        </w:rPr>
        <w:t xml:space="preserve">preparation of the </w:t>
      </w:r>
      <w:r w:rsidR="00E20249">
        <w:rPr>
          <w:rFonts w:eastAsiaTheme="minorEastAsia"/>
          <w:bCs/>
          <w:lang w:eastAsia="ko-KR"/>
        </w:rPr>
        <w:t>A</w:t>
      </w:r>
      <w:r w:rsidR="00AD31A8">
        <w:rPr>
          <w:rFonts w:eastAsiaTheme="minorEastAsia"/>
          <w:bCs/>
          <w:lang w:eastAsia="ko-KR"/>
        </w:rPr>
        <w:t>ssociate Vice President’s speaking engagements</w:t>
      </w:r>
      <w:r w:rsidR="00E20249">
        <w:rPr>
          <w:rFonts w:eastAsiaTheme="minorEastAsia"/>
          <w:bCs/>
          <w:lang w:eastAsia="ko-KR"/>
        </w:rPr>
        <w:t xml:space="preserve">, </w:t>
      </w:r>
      <w:r w:rsidR="00AD31A8">
        <w:rPr>
          <w:rFonts w:eastAsiaTheme="minorEastAsia"/>
          <w:bCs/>
          <w:lang w:eastAsia="ko-KR"/>
        </w:rPr>
        <w:t xml:space="preserve">official missions, coordination within the department.  </w:t>
      </w:r>
    </w:p>
    <w:p w14:paraId="0F4F3982" w14:textId="77777777" w:rsidR="005A0243" w:rsidRDefault="005A0243" w:rsidP="005A0243">
      <w:pPr>
        <w:pStyle w:val="BodyText"/>
        <w:spacing w:before="3"/>
        <w:rPr>
          <w:rFonts w:eastAsiaTheme="minorEastAsia"/>
          <w:bCs/>
          <w:lang w:eastAsia="ko-KR"/>
        </w:rPr>
      </w:pP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Pr="004D1D2D" w:rsidRDefault="00B019D3">
      <w:pPr>
        <w:tabs>
          <w:tab w:val="left" w:pos="9630"/>
        </w:tabs>
        <w:spacing w:before="101"/>
        <w:ind w:left="192"/>
        <w:rPr>
          <w:bCs/>
          <w:sz w:val="18"/>
        </w:rPr>
      </w:pPr>
      <w:r w:rsidRPr="004D1D2D">
        <w:rPr>
          <w:bCs/>
          <w:color w:val="000000"/>
          <w:spacing w:val="-24"/>
          <w:sz w:val="18"/>
          <w:shd w:val="clear" w:color="auto" w:fill="D9D9D9"/>
        </w:rPr>
        <w:t xml:space="preserve"> 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>GENERAL</w:t>
      </w:r>
      <w:r w:rsidRPr="004D1D2D">
        <w:rPr>
          <w:bCs/>
          <w:color w:val="000000"/>
          <w:spacing w:val="-7"/>
          <w:sz w:val="18"/>
          <w:shd w:val="clear" w:color="auto" w:fill="F2DBDB" w:themeFill="accent2" w:themeFillTint="33"/>
        </w:rPr>
        <w:t xml:space="preserve"> 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>INFORMA</w:t>
      </w:r>
      <w:r w:rsidR="00EA35A7" w:rsidRPr="004D1D2D">
        <w:rPr>
          <w:bCs/>
          <w:color w:val="000000"/>
          <w:sz w:val="18"/>
          <w:shd w:val="clear" w:color="auto" w:fill="F2DBDB" w:themeFill="accent2" w:themeFillTint="33"/>
        </w:rPr>
        <w:t>T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>ION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ab/>
      </w:r>
    </w:p>
    <w:p w14:paraId="1D87CC40" w14:textId="5E9F5619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CB7CAA">
        <w:rPr>
          <w:sz w:val="20"/>
        </w:rPr>
        <w:t>4</w:t>
      </w:r>
      <w:r w:rsidR="00EA35A7">
        <w:rPr>
          <w:sz w:val="20"/>
        </w:rPr>
        <w:t xml:space="preserve"> </w:t>
      </w:r>
      <w:r w:rsidR="002D5F2C">
        <w:rPr>
          <w:sz w:val="20"/>
        </w:rPr>
        <w:t>CSC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53864B92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4D1D2D">
        <w:rPr>
          <w:rFonts w:eastAsiaTheme="minorEastAsia"/>
          <w:b/>
          <w:sz w:val="20"/>
          <w:lang w:eastAsia="ko-KR"/>
        </w:rPr>
        <w:tab/>
      </w:r>
      <w:r w:rsidR="004D1D2D" w:rsidRPr="004D1D2D">
        <w:rPr>
          <w:rFonts w:eastAsiaTheme="minorEastAsia"/>
          <w:bCs/>
          <w:sz w:val="20"/>
          <w:lang w:eastAsia="ko-KR"/>
        </w:rPr>
        <w:t>IFAD</w:t>
      </w:r>
    </w:p>
    <w:p w14:paraId="60476E44" w14:textId="2F461EEF" w:rsidR="008A4742" w:rsidRPr="004D1D2D" w:rsidRDefault="00EA35A7">
      <w:pPr>
        <w:tabs>
          <w:tab w:val="left" w:pos="3821"/>
        </w:tabs>
        <w:spacing w:before="17"/>
        <w:ind w:left="221"/>
        <w:rPr>
          <w:bCs/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4D1D2D" w:rsidRPr="004D1D2D">
        <w:rPr>
          <w:rFonts w:eastAsiaTheme="minorEastAsia"/>
          <w:bCs/>
          <w:sz w:val="20"/>
          <w:lang w:eastAsia="ko-KR"/>
        </w:rPr>
        <w:t>FSK (SKD Front Office)</w:t>
      </w:r>
    </w:p>
    <w:p w14:paraId="79482528" w14:textId="6D52B814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 w:rsidRPr="004D1D2D">
        <w:rPr>
          <w:rFonts w:asciiTheme="minorEastAsia" w:eastAsiaTheme="minorEastAsia" w:hAnsiTheme="minorEastAsia"/>
          <w:b/>
          <w:bCs/>
          <w:sz w:val="20"/>
          <w:lang w:eastAsia="ko-KR"/>
        </w:rPr>
        <w:t>In presence</w:t>
      </w:r>
      <w:r w:rsidR="004D1D2D" w:rsidRPr="004D1D2D">
        <w:rPr>
          <w:rStyle w:val="FootnoteReference"/>
          <w:rFonts w:asciiTheme="minorEastAsia" w:eastAsiaTheme="minorEastAsia" w:hAnsiTheme="minorEastAsia"/>
          <w:b/>
          <w:bCs/>
          <w:sz w:val="20"/>
          <w:lang w:eastAsia="ko-KR"/>
        </w:rPr>
        <w:footnoteReference w:id="1"/>
      </w:r>
      <w:r w:rsidR="00EA35A7" w:rsidRPr="004D1D2D">
        <w:rPr>
          <w:rFonts w:asciiTheme="minorEastAsia" w:eastAsiaTheme="minorEastAsia" w:hAnsiTheme="minorEastAsia"/>
          <w:b/>
          <w:bCs/>
          <w:sz w:val="20"/>
          <w:lang w:eastAsia="ko-KR"/>
        </w:rPr>
        <w:t xml:space="preserve"> </w:t>
      </w:r>
      <w:r w:rsidR="004D1D2D" w:rsidRPr="004D1D2D">
        <w:rPr>
          <w:rFonts w:asciiTheme="minorEastAsia" w:eastAsiaTheme="minorEastAsia" w:hAnsiTheme="minorEastAsia"/>
          <w:b/>
          <w:bCs/>
          <w:sz w:val="20"/>
          <w:lang w:eastAsia="ko-KR"/>
        </w:rPr>
        <w:t>(funded)</w:t>
      </w:r>
      <w:r w:rsidR="004D1D2D">
        <w:rPr>
          <w:rFonts w:asciiTheme="minorEastAsia" w:eastAsiaTheme="minorEastAsia" w:hAnsiTheme="minorEastAsia"/>
          <w:sz w:val="20"/>
          <w:lang w:eastAsia="ko-KR"/>
        </w:rPr>
        <w:t xml:space="preserve"> -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4D1D2D">
        <w:rPr>
          <w:rFonts w:asciiTheme="minorEastAsia" w:eastAsiaTheme="minorEastAsia" w:hAnsiTheme="minorEastAsia"/>
          <w:sz w:val="20"/>
          <w:lang w:eastAsia="ko-KR"/>
        </w:rPr>
        <w:t xml:space="preserve"> (not funded by CSD)</w:t>
      </w:r>
    </w:p>
    <w:p w14:paraId="067FF845" w14:textId="1ADC4658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113449" w:rsidRPr="00113449">
        <w:rPr>
          <w:bCs/>
          <w:sz w:val="20"/>
        </w:rPr>
        <w:t>None</w:t>
      </w:r>
    </w:p>
    <w:p w14:paraId="1FE1A8D9" w14:textId="795577B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113449">
        <w:rPr>
          <w:b/>
          <w:sz w:val="20"/>
        </w:rPr>
        <w:t xml:space="preserve"> </w:t>
      </w:r>
      <w:r w:rsidR="003A306D">
        <w:rPr>
          <w:b/>
          <w:sz w:val="20"/>
        </w:rPr>
        <w:t>**</w:t>
      </w:r>
    </w:p>
    <w:p w14:paraId="2F175909" w14:textId="700CD57E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F62F7E" w:rsidRPr="001F772C">
        <w:rPr>
          <w:bCs/>
          <w:sz w:val="20"/>
        </w:rPr>
        <w:t xml:space="preserve">Starting </w:t>
      </w:r>
      <w:r w:rsidR="00F62F7E" w:rsidRPr="001F772C">
        <w:rPr>
          <w:rFonts w:asciiTheme="minorEastAsia" w:eastAsiaTheme="minorEastAsia" w:hAnsiTheme="minorEastAsia"/>
          <w:bCs/>
          <w:sz w:val="20"/>
          <w:lang w:eastAsia="ko-KR"/>
        </w:rPr>
        <w:t>in June-</w:t>
      </w:r>
      <w:r w:rsidR="00CB7CAA" w:rsidRPr="004D1D2D">
        <w:rPr>
          <w:rFonts w:asciiTheme="minorEastAsia" w:eastAsiaTheme="minorEastAsia" w:hAnsiTheme="minorEastAsia"/>
          <w:bCs/>
          <w:sz w:val="20"/>
          <w:lang w:eastAsia="ko-KR"/>
        </w:rPr>
        <w:t xml:space="preserve">July </w:t>
      </w:r>
      <w:r w:rsidR="00EA35A7" w:rsidRPr="004D1D2D">
        <w:rPr>
          <w:bCs/>
          <w:sz w:val="20"/>
        </w:rPr>
        <w:t>202</w:t>
      </w:r>
      <w:r w:rsidR="00CB7CAA" w:rsidRPr="004D1D2D">
        <w:rPr>
          <w:bCs/>
          <w:sz w:val="20"/>
        </w:rPr>
        <w:t>4</w:t>
      </w:r>
      <w:r w:rsidR="004D1D2D">
        <w:rPr>
          <w:bCs/>
          <w:sz w:val="20"/>
        </w:rPr>
        <w:t xml:space="preserve"> (exact date TBD)</w:t>
      </w:r>
    </w:p>
    <w:p w14:paraId="04C7A79E" w14:textId="2DE8CD33" w:rsidR="002E5878" w:rsidRPr="004D1D2D" w:rsidRDefault="002E5878" w:rsidP="002E5878">
      <w:pPr>
        <w:tabs>
          <w:tab w:val="left" w:pos="9630"/>
        </w:tabs>
        <w:spacing w:before="101"/>
        <w:ind w:left="192"/>
        <w:rPr>
          <w:bCs/>
          <w:sz w:val="18"/>
        </w:rPr>
      </w:pPr>
      <w:r w:rsidRPr="004D1D2D">
        <w:rPr>
          <w:rFonts w:eastAsiaTheme="minorEastAsia"/>
          <w:bCs/>
          <w:color w:val="000000"/>
          <w:sz w:val="18"/>
          <w:shd w:val="clear" w:color="auto" w:fill="F2DBDB" w:themeFill="accent2" w:themeFillTint="33"/>
          <w:lang w:eastAsia="ko-KR"/>
        </w:rPr>
        <w:t>JOB DESCRIPTION</w:t>
      </w:r>
      <w:r w:rsidRPr="004D1D2D">
        <w:rPr>
          <w:bCs/>
          <w:color w:val="000000"/>
          <w:sz w:val="18"/>
          <w:shd w:val="clear" w:color="auto" w:fill="F2DBDB" w:themeFill="accent2" w:themeFillTint="33"/>
        </w:rPr>
        <w:tab/>
      </w:r>
    </w:p>
    <w:p w14:paraId="597F3003" w14:textId="3C99FD83" w:rsidR="00DA1D94" w:rsidRPr="003B5805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</w:t>
      </w:r>
      <w:r w:rsidRPr="003B5805">
        <w:rPr>
          <w:rFonts w:eastAsiaTheme="minorEastAsia"/>
          <w:lang w:eastAsia="ko-KR"/>
        </w:rPr>
        <w:t>S</w:t>
      </w:r>
      <w:r w:rsidRPr="003B5805">
        <w:rPr>
          <w:rFonts w:eastAsiaTheme="minorEastAsia" w:hint="eastAsia"/>
          <w:lang w:eastAsia="ko-KR"/>
        </w:rPr>
        <w:t>COPE</w:t>
      </w:r>
      <w:r w:rsidRPr="003B5805">
        <w:rPr>
          <w:rFonts w:eastAsiaTheme="minorEastAsia"/>
          <w:lang w:eastAsia="ko-KR"/>
        </w:rPr>
        <w:t xml:space="preserve"> </w:t>
      </w:r>
      <w:r w:rsidRPr="003B5805">
        <w:rPr>
          <w:rFonts w:eastAsiaTheme="minorEastAsia" w:hint="eastAsia"/>
          <w:lang w:eastAsia="ko-KR"/>
        </w:rPr>
        <w:t>OF</w:t>
      </w:r>
      <w:r w:rsidRPr="003B5805">
        <w:rPr>
          <w:rFonts w:eastAsiaTheme="minorEastAsia"/>
          <w:lang w:eastAsia="ko-KR"/>
        </w:rPr>
        <w:t xml:space="preserve"> </w:t>
      </w:r>
      <w:r w:rsidRPr="003B5805">
        <w:rPr>
          <w:rFonts w:eastAsiaTheme="minorEastAsia" w:hint="eastAsia"/>
          <w:lang w:eastAsia="ko-KR"/>
        </w:rPr>
        <w:t>ASSIGNMENT</w:t>
      </w:r>
    </w:p>
    <w:p w14:paraId="7D2A901F" w14:textId="0DAC4332" w:rsidR="00D11DBF" w:rsidRPr="007236C0" w:rsidRDefault="00744087" w:rsidP="00960C68">
      <w:pPr>
        <w:pStyle w:val="Heading1"/>
        <w:tabs>
          <w:tab w:val="left" w:pos="481"/>
        </w:tabs>
        <w:spacing w:before="72"/>
        <w:ind w:left="220" w:firstLine="0"/>
        <w:rPr>
          <w:rFonts w:eastAsiaTheme="minorEastAsia"/>
          <w:b w:val="0"/>
          <w:bCs w:val="0"/>
          <w:lang w:eastAsia="ko-KR"/>
        </w:rPr>
      </w:pPr>
      <w:r w:rsidRPr="007236C0">
        <w:rPr>
          <w:rFonts w:eastAsiaTheme="minorEastAsia"/>
          <w:b w:val="0"/>
          <w:bCs w:val="0"/>
          <w:lang w:eastAsia="ko-KR"/>
        </w:rPr>
        <w:t>T</w:t>
      </w:r>
      <w:r w:rsidR="007236C0">
        <w:rPr>
          <w:rFonts w:eastAsiaTheme="minorEastAsia"/>
          <w:b w:val="0"/>
          <w:bCs w:val="0"/>
          <w:lang w:eastAsia="ko-KR"/>
        </w:rPr>
        <w:t>YPE OF ASSIGNMENT</w:t>
      </w:r>
      <w:r w:rsidRPr="007236C0">
        <w:rPr>
          <w:rFonts w:eastAsiaTheme="minorEastAsia"/>
          <w:b w:val="0"/>
          <w:bCs w:val="0"/>
          <w:lang w:eastAsia="ko-KR"/>
        </w:rPr>
        <w:t xml:space="preserve">: </w:t>
      </w:r>
      <w:r w:rsidR="00D11DBF" w:rsidRPr="007236C0">
        <w:rPr>
          <w:rFonts w:eastAsiaTheme="minorEastAsia"/>
          <w:b w:val="0"/>
          <w:bCs w:val="0"/>
          <w:lang w:eastAsia="ko-KR"/>
        </w:rPr>
        <w:t xml:space="preserve"> </w:t>
      </w:r>
    </w:p>
    <w:p w14:paraId="6C662C80" w14:textId="0C6CBBE4" w:rsidR="000420D7" w:rsidRDefault="000420D7" w:rsidP="00F916FB">
      <w:pPr>
        <w:pStyle w:val="Heading1"/>
        <w:numPr>
          <w:ilvl w:val="0"/>
          <w:numId w:val="26"/>
        </w:numPr>
        <w:tabs>
          <w:tab w:val="left" w:pos="481"/>
        </w:tabs>
        <w:spacing w:before="72"/>
        <w:rPr>
          <w:rFonts w:eastAsiaTheme="minorEastAsia"/>
          <w:b w:val="0"/>
          <w:lang w:eastAsia="ko-KR"/>
        </w:rPr>
      </w:pPr>
      <w:r w:rsidRPr="000F779A">
        <w:rPr>
          <w:rFonts w:eastAsiaTheme="minorEastAsia"/>
          <w:b w:val="0"/>
          <w:lang w:eastAsia="ko-KR"/>
        </w:rPr>
        <w:t>Research</w:t>
      </w:r>
      <w:r w:rsidR="00F62F7E">
        <w:rPr>
          <w:rFonts w:eastAsiaTheme="minorEastAsia"/>
          <w:b w:val="0"/>
          <w:lang w:eastAsia="ko-KR"/>
        </w:rPr>
        <w:t xml:space="preserve"> for Strategic and policy briefs, knowledge products</w:t>
      </w:r>
    </w:p>
    <w:p w14:paraId="44808E00" w14:textId="7609B19D" w:rsidR="00F62F7E" w:rsidRPr="000F779A" w:rsidRDefault="00F62F7E" w:rsidP="00F916FB">
      <w:pPr>
        <w:pStyle w:val="Heading1"/>
        <w:numPr>
          <w:ilvl w:val="0"/>
          <w:numId w:val="26"/>
        </w:numPr>
        <w:tabs>
          <w:tab w:val="left" w:pos="481"/>
        </w:tabs>
        <w:spacing w:before="72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Assistance to the Front office of the AVP SKD </w:t>
      </w:r>
    </w:p>
    <w:p w14:paraId="18C4860B" w14:textId="430446AB" w:rsidR="00DA1D94" w:rsidRPr="007236C0" w:rsidRDefault="007236C0" w:rsidP="00960C68">
      <w:pPr>
        <w:pStyle w:val="Heading1"/>
        <w:tabs>
          <w:tab w:val="left" w:pos="481"/>
        </w:tabs>
        <w:spacing w:before="207"/>
        <w:ind w:left="220" w:firstLine="0"/>
        <w:rPr>
          <w:rFonts w:eastAsiaTheme="minorEastAsia"/>
          <w:b w:val="0"/>
          <w:bCs w:val="0"/>
          <w:lang w:eastAsia="ko-KR"/>
        </w:rPr>
      </w:pPr>
      <w:r w:rsidRPr="007236C0">
        <w:rPr>
          <w:rFonts w:eastAsiaTheme="minorEastAsia"/>
          <w:b w:val="0"/>
          <w:bCs w:val="0"/>
          <w:lang w:eastAsia="ko-KR"/>
        </w:rPr>
        <w:t>SPECIFIC DESCRIPTION</w:t>
      </w:r>
      <w:r w:rsidR="00744087" w:rsidRPr="007236C0">
        <w:rPr>
          <w:rFonts w:eastAsiaTheme="minorEastAsia" w:hint="eastAsia"/>
          <w:b w:val="0"/>
          <w:bCs w:val="0"/>
          <w:lang w:eastAsia="ko-KR"/>
        </w:rPr>
        <w:t xml:space="preserve">: </w:t>
      </w:r>
    </w:p>
    <w:p w14:paraId="550AE7D2" w14:textId="4BCB20D7" w:rsidR="000C180D" w:rsidRPr="001F772C" w:rsidRDefault="000C180D" w:rsidP="001F772C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 w:rsidRPr="001F772C">
        <w:rPr>
          <w:rFonts w:eastAsiaTheme="minorEastAsia"/>
          <w:b w:val="0"/>
          <w:lang w:eastAsia="ko-KR"/>
        </w:rPr>
        <w:t>Undertake internal and external research, analyze and synthesize it</w:t>
      </w:r>
      <w:r w:rsidR="00EB3705">
        <w:rPr>
          <w:rFonts w:eastAsiaTheme="minorEastAsia"/>
          <w:b w:val="0"/>
          <w:lang w:eastAsia="ko-KR"/>
        </w:rPr>
        <w:t xml:space="preserve"> for </w:t>
      </w:r>
      <w:proofErr w:type="gramStart"/>
      <w:r w:rsidR="00EB3705">
        <w:rPr>
          <w:rFonts w:eastAsiaTheme="minorEastAsia"/>
          <w:b w:val="0"/>
          <w:lang w:eastAsia="ko-KR"/>
        </w:rPr>
        <w:t>use;</w:t>
      </w:r>
      <w:proofErr w:type="gramEnd"/>
    </w:p>
    <w:p w14:paraId="6B60302A" w14:textId="4F00D607" w:rsidR="00BB07BC" w:rsidRDefault="000C180D" w:rsidP="001F772C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 w:rsidRPr="001F772C">
        <w:rPr>
          <w:rFonts w:eastAsiaTheme="minorEastAsia"/>
          <w:b w:val="0"/>
          <w:lang w:eastAsia="ko-KR"/>
        </w:rPr>
        <w:t>Compile basic information and</w:t>
      </w:r>
      <w:r w:rsidRPr="001F772C">
        <w:rPr>
          <w:rFonts w:eastAsiaTheme="minorEastAsia"/>
          <w:bCs w:val="0"/>
          <w:lang w:eastAsia="ko-KR"/>
        </w:rPr>
        <w:t xml:space="preserve"> </w:t>
      </w:r>
      <w:r w:rsidR="00EB3705">
        <w:rPr>
          <w:rFonts w:eastAsiaTheme="minorEastAsia"/>
          <w:b w:val="0"/>
          <w:lang w:eastAsia="ko-KR"/>
        </w:rPr>
        <w:t>c</w:t>
      </w:r>
      <w:r>
        <w:rPr>
          <w:rFonts w:eastAsiaTheme="minorEastAsia"/>
          <w:b w:val="0"/>
          <w:lang w:eastAsia="ko-KR"/>
        </w:rPr>
        <w:t>ollect d</w:t>
      </w:r>
      <w:r w:rsidR="00BB07BC">
        <w:rPr>
          <w:rFonts w:eastAsiaTheme="minorEastAsia"/>
          <w:b w:val="0"/>
          <w:lang w:eastAsia="ko-KR"/>
        </w:rPr>
        <w:t xml:space="preserve">ata from dashboards and IFAD systems (ORMS, Oracle BI </w:t>
      </w:r>
      <w:proofErr w:type="spellStart"/>
      <w:r w:rsidR="00BB07BC">
        <w:rPr>
          <w:rFonts w:eastAsiaTheme="minorEastAsia"/>
          <w:b w:val="0"/>
          <w:lang w:eastAsia="ko-KR"/>
        </w:rPr>
        <w:t>etc</w:t>
      </w:r>
      <w:proofErr w:type="spellEnd"/>
      <w:r w:rsidR="00BB07BC">
        <w:rPr>
          <w:rFonts w:eastAsiaTheme="minorEastAsia"/>
          <w:b w:val="0"/>
          <w:lang w:eastAsia="ko-KR"/>
        </w:rPr>
        <w:t>…)</w:t>
      </w:r>
      <w:r w:rsidR="00EB3705">
        <w:rPr>
          <w:rFonts w:eastAsiaTheme="minorEastAsia"/>
          <w:b w:val="0"/>
          <w:lang w:eastAsia="ko-KR"/>
        </w:rPr>
        <w:t xml:space="preserve"> and</w:t>
      </w:r>
      <w:r>
        <w:rPr>
          <w:rFonts w:eastAsiaTheme="minorEastAsia"/>
          <w:b w:val="0"/>
          <w:lang w:eastAsia="ko-KR"/>
        </w:rPr>
        <w:t xml:space="preserve"> analyze </w:t>
      </w:r>
      <w:proofErr w:type="gramStart"/>
      <w:r>
        <w:rPr>
          <w:rFonts w:eastAsiaTheme="minorEastAsia"/>
          <w:b w:val="0"/>
          <w:lang w:eastAsia="ko-KR"/>
        </w:rPr>
        <w:t>it;</w:t>
      </w:r>
      <w:proofErr w:type="gramEnd"/>
      <w:r w:rsidR="00BB07BC">
        <w:rPr>
          <w:rFonts w:eastAsiaTheme="minorEastAsia"/>
          <w:b w:val="0"/>
          <w:lang w:eastAsia="ko-KR"/>
        </w:rPr>
        <w:t xml:space="preserve"> </w:t>
      </w:r>
    </w:p>
    <w:p w14:paraId="39FDBEFD" w14:textId="1DE7E96C" w:rsidR="00C308BA" w:rsidRPr="000C180D" w:rsidRDefault="00C308BA" w:rsidP="000C180D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 w:rsidRPr="000C180D">
        <w:rPr>
          <w:rFonts w:eastAsiaTheme="minorEastAsia"/>
          <w:b w:val="0"/>
          <w:lang w:eastAsia="ko-KR"/>
        </w:rPr>
        <w:t xml:space="preserve">Assist in preparing user-friendly analysis on IFAD’s portfolios including trends and </w:t>
      </w:r>
      <w:proofErr w:type="gramStart"/>
      <w:r w:rsidRPr="000C180D">
        <w:rPr>
          <w:rFonts w:eastAsiaTheme="minorEastAsia"/>
          <w:b w:val="0"/>
          <w:lang w:eastAsia="ko-KR"/>
        </w:rPr>
        <w:t>patterns</w:t>
      </w:r>
      <w:r w:rsidR="00EB3705">
        <w:rPr>
          <w:rFonts w:eastAsiaTheme="minorEastAsia"/>
          <w:b w:val="0"/>
          <w:lang w:eastAsia="ko-KR"/>
        </w:rPr>
        <w:t>;</w:t>
      </w:r>
      <w:proofErr w:type="gramEnd"/>
    </w:p>
    <w:p w14:paraId="64B2C63B" w14:textId="4A164E9C" w:rsidR="00741A2E" w:rsidRPr="00741A2E" w:rsidRDefault="000C180D" w:rsidP="001F772C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Support the process of development of the IFAD’s new </w:t>
      </w:r>
      <w:r w:rsidR="00741A2E" w:rsidRPr="00741A2E">
        <w:rPr>
          <w:rFonts w:eastAsiaTheme="minorEastAsia"/>
          <w:b w:val="0"/>
          <w:lang w:eastAsia="ko-KR"/>
        </w:rPr>
        <w:t xml:space="preserve">Strategic </w:t>
      </w:r>
      <w:proofErr w:type="gramStart"/>
      <w:r w:rsidR="00741A2E" w:rsidRPr="00741A2E">
        <w:rPr>
          <w:rFonts w:eastAsiaTheme="minorEastAsia"/>
          <w:b w:val="0"/>
          <w:lang w:eastAsia="ko-KR"/>
        </w:rPr>
        <w:t>Frame</w:t>
      </w:r>
      <w:r w:rsidR="00741A2E">
        <w:rPr>
          <w:rFonts w:eastAsiaTheme="minorEastAsia"/>
          <w:b w:val="0"/>
          <w:lang w:eastAsia="ko-KR"/>
        </w:rPr>
        <w:t>w</w:t>
      </w:r>
      <w:r w:rsidR="00741A2E" w:rsidRPr="00741A2E">
        <w:rPr>
          <w:rFonts w:eastAsiaTheme="minorEastAsia"/>
          <w:b w:val="0"/>
          <w:lang w:eastAsia="ko-KR"/>
        </w:rPr>
        <w:t>ork</w:t>
      </w:r>
      <w:r w:rsidR="00EB3705">
        <w:rPr>
          <w:rFonts w:eastAsiaTheme="minorEastAsia"/>
          <w:b w:val="0"/>
          <w:lang w:eastAsia="ko-KR"/>
        </w:rPr>
        <w:t>;</w:t>
      </w:r>
      <w:proofErr w:type="gramEnd"/>
    </w:p>
    <w:p w14:paraId="6D433FCF" w14:textId="1A41BC06" w:rsidR="000C180D" w:rsidRDefault="00F916FB" w:rsidP="000C180D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Work with the RDR </w:t>
      </w:r>
      <w:r w:rsidR="000C180D">
        <w:rPr>
          <w:rFonts w:eastAsiaTheme="minorEastAsia"/>
          <w:b w:val="0"/>
          <w:lang w:eastAsia="ko-KR"/>
        </w:rPr>
        <w:t xml:space="preserve">team and support in undertaking research, reviewing background papers, collecting data and </w:t>
      </w:r>
      <w:proofErr w:type="gramStart"/>
      <w:r w:rsidR="000C180D">
        <w:rPr>
          <w:rFonts w:eastAsiaTheme="minorEastAsia"/>
          <w:b w:val="0"/>
          <w:lang w:eastAsia="ko-KR"/>
        </w:rPr>
        <w:t>evidence</w:t>
      </w:r>
      <w:r w:rsidR="00EB3705">
        <w:rPr>
          <w:rFonts w:eastAsiaTheme="minorEastAsia"/>
          <w:b w:val="0"/>
          <w:lang w:eastAsia="ko-KR"/>
        </w:rPr>
        <w:t>;</w:t>
      </w:r>
      <w:proofErr w:type="gramEnd"/>
    </w:p>
    <w:p w14:paraId="7638014D" w14:textId="340D8A54" w:rsidR="000C180D" w:rsidRDefault="000C180D" w:rsidP="000C180D">
      <w:pPr>
        <w:pStyle w:val="Heading1"/>
        <w:numPr>
          <w:ilvl w:val="0"/>
          <w:numId w:val="24"/>
        </w:numPr>
        <w:tabs>
          <w:tab w:val="left" w:pos="481"/>
        </w:tabs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>Support the RDR process by setting u</w:t>
      </w:r>
      <w:r w:rsidR="00EB3705">
        <w:rPr>
          <w:rFonts w:eastAsiaTheme="minorEastAsia"/>
          <w:b w:val="0"/>
          <w:lang w:eastAsia="ko-KR"/>
        </w:rPr>
        <w:t>p</w:t>
      </w:r>
      <w:r>
        <w:rPr>
          <w:rFonts w:eastAsiaTheme="minorEastAsia"/>
          <w:b w:val="0"/>
          <w:lang w:eastAsia="ko-KR"/>
        </w:rPr>
        <w:t xml:space="preserve"> meetings, following up with the stakeholders, recording agreed actions and following up on </w:t>
      </w:r>
      <w:proofErr w:type="gramStart"/>
      <w:r>
        <w:rPr>
          <w:rFonts w:eastAsiaTheme="minorEastAsia"/>
          <w:b w:val="0"/>
          <w:lang w:eastAsia="ko-KR"/>
        </w:rPr>
        <w:t>them</w:t>
      </w:r>
      <w:proofErr w:type="gramEnd"/>
    </w:p>
    <w:p w14:paraId="6A352B89" w14:textId="7BD14342" w:rsidR="00F62F7E" w:rsidRDefault="000C180D" w:rsidP="000C180D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Work with the Knowledge unit and support it in </w:t>
      </w:r>
      <w:r w:rsidR="00F62F7E">
        <w:rPr>
          <w:rFonts w:eastAsiaTheme="minorEastAsia"/>
          <w:b w:val="0"/>
          <w:lang w:eastAsia="ko-KR"/>
        </w:rPr>
        <w:t>organiz</w:t>
      </w:r>
      <w:r>
        <w:rPr>
          <w:rFonts w:eastAsiaTheme="minorEastAsia"/>
          <w:b w:val="0"/>
          <w:lang w:eastAsia="ko-KR"/>
        </w:rPr>
        <w:t>ing</w:t>
      </w:r>
      <w:r w:rsidR="00F62F7E">
        <w:rPr>
          <w:rFonts w:eastAsiaTheme="minorEastAsia"/>
          <w:b w:val="0"/>
          <w:lang w:eastAsia="ko-KR"/>
        </w:rPr>
        <w:t xml:space="preserve"> internal/external </w:t>
      </w:r>
      <w:r>
        <w:rPr>
          <w:rFonts w:eastAsiaTheme="minorEastAsia"/>
          <w:b w:val="0"/>
          <w:lang w:eastAsia="ko-KR"/>
        </w:rPr>
        <w:t xml:space="preserve">knowledge </w:t>
      </w:r>
      <w:r w:rsidR="00F62F7E">
        <w:rPr>
          <w:rFonts w:eastAsiaTheme="minorEastAsia"/>
          <w:b w:val="0"/>
          <w:lang w:eastAsia="ko-KR"/>
        </w:rPr>
        <w:t xml:space="preserve">events, </w:t>
      </w:r>
      <w:r>
        <w:rPr>
          <w:rFonts w:eastAsiaTheme="minorEastAsia"/>
          <w:b w:val="0"/>
          <w:lang w:eastAsia="ko-KR"/>
        </w:rPr>
        <w:t xml:space="preserve">delivering knowledge products, reviewing knowledge publications, </w:t>
      </w:r>
      <w:proofErr w:type="spellStart"/>
      <w:proofErr w:type="gramStart"/>
      <w:r>
        <w:rPr>
          <w:rFonts w:eastAsiaTheme="minorEastAsia"/>
          <w:b w:val="0"/>
          <w:lang w:eastAsia="ko-KR"/>
        </w:rPr>
        <w:t>etc</w:t>
      </w:r>
      <w:proofErr w:type="spellEnd"/>
      <w:r w:rsidR="00EB3705">
        <w:rPr>
          <w:rFonts w:eastAsiaTheme="minorEastAsia"/>
          <w:b w:val="0"/>
          <w:lang w:eastAsia="ko-KR"/>
        </w:rPr>
        <w:t>;</w:t>
      </w:r>
      <w:proofErr w:type="gramEnd"/>
      <w:r>
        <w:rPr>
          <w:rFonts w:eastAsiaTheme="minorEastAsia"/>
          <w:b w:val="0"/>
          <w:lang w:eastAsia="ko-KR"/>
        </w:rPr>
        <w:t xml:space="preserve">  </w:t>
      </w:r>
    </w:p>
    <w:p w14:paraId="7038123B" w14:textId="08F042D7" w:rsidR="00EB3705" w:rsidRDefault="00EB3705" w:rsidP="000C180D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 xml:space="preserve">Support the SKD Front office in preparing background documentation for the AVP’s internal and external engagements and official missions, coordinate with SKD teams to obtain required technical background and talking </w:t>
      </w:r>
      <w:proofErr w:type="gramStart"/>
      <w:r>
        <w:rPr>
          <w:rFonts w:eastAsiaTheme="minorEastAsia"/>
          <w:b w:val="0"/>
          <w:lang w:eastAsia="ko-KR"/>
        </w:rPr>
        <w:t>points;</w:t>
      </w:r>
      <w:proofErr w:type="gramEnd"/>
    </w:p>
    <w:p w14:paraId="279AAAA4" w14:textId="0CBEB17E" w:rsidR="00F62F7E" w:rsidRPr="00EB3705" w:rsidRDefault="00F62F7E" w:rsidP="001F772C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Cs w:val="0"/>
          <w:lang w:eastAsia="ko-KR"/>
        </w:rPr>
      </w:pPr>
      <w:r w:rsidRPr="00EB3705">
        <w:rPr>
          <w:rFonts w:eastAsiaTheme="minorEastAsia"/>
          <w:b w:val="0"/>
          <w:lang w:eastAsia="ko-KR"/>
        </w:rPr>
        <w:t xml:space="preserve">Support the </w:t>
      </w:r>
      <w:r w:rsidR="000C180D" w:rsidRPr="00EB3705">
        <w:rPr>
          <w:rFonts w:eastAsiaTheme="minorEastAsia"/>
          <w:b w:val="0"/>
          <w:lang w:eastAsia="ko-KR"/>
        </w:rPr>
        <w:t xml:space="preserve">Front office/KU </w:t>
      </w:r>
      <w:r w:rsidR="00EB3705">
        <w:rPr>
          <w:rFonts w:eastAsiaTheme="minorEastAsia"/>
          <w:b w:val="0"/>
          <w:lang w:eastAsia="ko-KR"/>
        </w:rPr>
        <w:t xml:space="preserve">in </w:t>
      </w:r>
      <w:r w:rsidRPr="00EB3705">
        <w:rPr>
          <w:rFonts w:eastAsiaTheme="minorEastAsia"/>
          <w:b w:val="0"/>
          <w:lang w:eastAsia="ko-KR"/>
        </w:rPr>
        <w:t xml:space="preserve">management of data records and </w:t>
      </w:r>
      <w:proofErr w:type="gramStart"/>
      <w:r w:rsidRPr="00EB3705">
        <w:rPr>
          <w:rFonts w:eastAsiaTheme="minorEastAsia"/>
          <w:b w:val="0"/>
          <w:lang w:eastAsia="ko-KR"/>
        </w:rPr>
        <w:t>analysis</w:t>
      </w:r>
      <w:r w:rsidR="00EB3705">
        <w:rPr>
          <w:rFonts w:eastAsiaTheme="minorEastAsia"/>
          <w:b w:val="0"/>
          <w:lang w:eastAsia="ko-KR"/>
        </w:rPr>
        <w:t xml:space="preserve">, </w:t>
      </w:r>
      <w:r w:rsidRPr="00EB3705">
        <w:rPr>
          <w:rFonts w:eastAsiaTheme="minorEastAsia"/>
          <w:b w:val="0"/>
          <w:lang w:eastAsia="ko-KR"/>
        </w:rPr>
        <w:t xml:space="preserve"> ensure</w:t>
      </w:r>
      <w:proofErr w:type="gramEnd"/>
      <w:r w:rsidRPr="00EB3705">
        <w:rPr>
          <w:rFonts w:eastAsiaTheme="minorEastAsia"/>
          <w:b w:val="0"/>
          <w:lang w:eastAsia="ko-KR"/>
        </w:rPr>
        <w:t xml:space="preserve"> </w:t>
      </w:r>
      <w:r w:rsidR="00EB3705">
        <w:rPr>
          <w:rFonts w:eastAsiaTheme="minorEastAsia"/>
          <w:b w:val="0"/>
          <w:lang w:eastAsia="ko-KR"/>
        </w:rPr>
        <w:t xml:space="preserve">that </w:t>
      </w:r>
      <w:r w:rsidRPr="00EB3705">
        <w:rPr>
          <w:rFonts w:eastAsiaTheme="minorEastAsia"/>
          <w:b w:val="0"/>
          <w:lang w:eastAsia="ko-KR"/>
        </w:rPr>
        <w:t>they are properly stored in repositories for easy access and searchability</w:t>
      </w:r>
    </w:p>
    <w:p w14:paraId="4BC55B0D" w14:textId="77777777" w:rsidR="00EB3705" w:rsidRDefault="00F62F7E" w:rsidP="00EB3705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 w:rsidRPr="00DA497C">
        <w:rPr>
          <w:rFonts w:eastAsiaTheme="minorEastAsia"/>
          <w:b w:val="0"/>
          <w:lang w:eastAsia="ko-KR"/>
        </w:rPr>
        <w:t xml:space="preserve">Participate and assist with the </w:t>
      </w:r>
      <w:r>
        <w:rPr>
          <w:rFonts w:eastAsiaTheme="minorEastAsia"/>
          <w:b w:val="0"/>
          <w:lang w:eastAsia="ko-KR"/>
        </w:rPr>
        <w:t>organization of</w:t>
      </w:r>
      <w:r w:rsidRPr="00DA497C">
        <w:rPr>
          <w:rFonts w:eastAsiaTheme="minorEastAsia"/>
          <w:b w:val="0"/>
          <w:lang w:eastAsia="ko-KR"/>
        </w:rPr>
        <w:t xml:space="preserve"> SKD Front Office meetings, workshop</w:t>
      </w:r>
      <w:r w:rsidR="00EB3705">
        <w:rPr>
          <w:rFonts w:eastAsiaTheme="minorEastAsia"/>
          <w:b w:val="0"/>
          <w:lang w:eastAsia="ko-KR"/>
        </w:rPr>
        <w:t>s</w:t>
      </w:r>
      <w:r w:rsidRPr="00DA497C">
        <w:rPr>
          <w:rFonts w:eastAsiaTheme="minorEastAsia"/>
          <w:b w:val="0"/>
          <w:lang w:eastAsia="ko-KR"/>
        </w:rPr>
        <w:t xml:space="preserve"> and </w:t>
      </w:r>
      <w:proofErr w:type="gramStart"/>
      <w:r w:rsidRPr="00DA497C">
        <w:rPr>
          <w:rFonts w:eastAsiaTheme="minorEastAsia"/>
          <w:b w:val="0"/>
          <w:lang w:eastAsia="ko-KR"/>
        </w:rPr>
        <w:t>retreats</w:t>
      </w:r>
      <w:r w:rsidR="00EB3705">
        <w:rPr>
          <w:rFonts w:eastAsiaTheme="minorEastAsia"/>
          <w:b w:val="0"/>
          <w:lang w:eastAsia="ko-KR"/>
        </w:rPr>
        <w:t>;</w:t>
      </w:r>
      <w:proofErr w:type="gramEnd"/>
    </w:p>
    <w:p w14:paraId="73912FCA" w14:textId="0AABD6CA" w:rsidR="00F62F7E" w:rsidRDefault="00EB3705" w:rsidP="001F772C">
      <w:pPr>
        <w:pStyle w:val="Heading1"/>
        <w:numPr>
          <w:ilvl w:val="0"/>
          <w:numId w:val="24"/>
        </w:numPr>
        <w:tabs>
          <w:tab w:val="left" w:pos="481"/>
        </w:tabs>
        <w:ind w:hanging="357"/>
        <w:rPr>
          <w:rFonts w:eastAsiaTheme="minorEastAsia"/>
          <w:b w:val="0"/>
          <w:lang w:eastAsia="ko-KR"/>
        </w:rPr>
      </w:pPr>
      <w:r>
        <w:rPr>
          <w:rFonts w:eastAsiaTheme="minorEastAsia"/>
          <w:b w:val="0"/>
          <w:lang w:eastAsia="ko-KR"/>
        </w:rPr>
        <w:t>Undertake other relevant to the assignment tasks.</w:t>
      </w:r>
      <w:r w:rsidR="00F62F7E" w:rsidRPr="00DA497C">
        <w:rPr>
          <w:rFonts w:eastAsiaTheme="minorEastAsia"/>
          <w:b w:val="0"/>
          <w:lang w:eastAsia="ko-KR"/>
        </w:rPr>
        <w:t xml:space="preserve"> </w:t>
      </w:r>
    </w:p>
    <w:p w14:paraId="458358C1" w14:textId="7F1393CD" w:rsidR="00EE71E5" w:rsidRPr="003B5805" w:rsidRDefault="00EE71E5" w:rsidP="00EE71E5">
      <w:pPr>
        <w:pStyle w:val="Heading1"/>
        <w:tabs>
          <w:tab w:val="left" w:pos="481"/>
        </w:tabs>
        <w:ind w:left="828" w:firstLine="0"/>
        <w:rPr>
          <w:rFonts w:eastAsiaTheme="minorEastAsia"/>
          <w:b w:val="0"/>
          <w:lang w:eastAsia="ko-KR"/>
        </w:rPr>
      </w:pPr>
    </w:p>
    <w:p w14:paraId="00F62B57" w14:textId="44F203AC" w:rsidR="00DA1D94" w:rsidRPr="003B5805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3B5805">
        <w:rPr>
          <w:noProof/>
          <w:lang w:eastAsia="ko-KR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3B5805">
        <w:t>EXPECTED</w:t>
      </w:r>
      <w:r w:rsidRPr="003B5805">
        <w:rPr>
          <w:spacing w:val="-6"/>
        </w:rPr>
        <w:t xml:space="preserve"> </w:t>
      </w:r>
      <w:r w:rsidRPr="003B5805">
        <w:t>DURATION</w:t>
      </w:r>
      <w:r w:rsidRPr="003B5805">
        <w:rPr>
          <w:spacing w:val="-5"/>
        </w:rPr>
        <w:t xml:space="preserve"> </w:t>
      </w:r>
      <w:r w:rsidRPr="003B5805">
        <w:t>OF</w:t>
      </w:r>
      <w:r w:rsidRPr="003B5805">
        <w:rPr>
          <w:spacing w:val="-5"/>
        </w:rPr>
        <w:t xml:space="preserve"> </w:t>
      </w:r>
      <w:r w:rsidRPr="003B5805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3A641C7A" w:rsidR="00DA1D94" w:rsidRPr="007236C0" w:rsidRDefault="000420D7" w:rsidP="00960C68">
      <w:pPr>
        <w:pStyle w:val="BodyText"/>
        <w:numPr>
          <w:ilvl w:val="0"/>
          <w:numId w:val="24"/>
        </w:numPr>
        <w:spacing w:before="1"/>
        <w:rPr>
          <w:szCs w:val="22"/>
        </w:rPr>
      </w:pPr>
      <w:r w:rsidRPr="007236C0">
        <w:rPr>
          <w:szCs w:val="22"/>
        </w:rPr>
        <w:t xml:space="preserve">6 </w:t>
      </w:r>
      <w:r w:rsidR="00EE71E5">
        <w:rPr>
          <w:szCs w:val="22"/>
        </w:rPr>
        <w:t>to</w:t>
      </w:r>
      <w:r w:rsidRPr="007236C0">
        <w:rPr>
          <w:szCs w:val="22"/>
        </w:rPr>
        <w:t xml:space="preserve"> </w:t>
      </w:r>
      <w:r w:rsidR="00EE71E5">
        <w:rPr>
          <w:szCs w:val="22"/>
        </w:rPr>
        <w:t>12</w:t>
      </w:r>
      <w:r w:rsidRPr="007236C0">
        <w:rPr>
          <w:szCs w:val="22"/>
        </w:rPr>
        <w:t xml:space="preserve"> months depending on the IFAD rules and regulations on contract length</w:t>
      </w:r>
      <w:r w:rsidR="00EE71E5">
        <w:rPr>
          <w:szCs w:val="22"/>
        </w:rPr>
        <w:t xml:space="preserve"> (if extension up to 12 months runs into effect at the time of raising the contract)</w:t>
      </w:r>
    </w:p>
    <w:p w14:paraId="492BF5BD" w14:textId="15612490" w:rsidR="008A4742" w:rsidRPr="003B5805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3B5805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3B5805">
        <w:t>QUALIFICATION/EXPERIENCE</w:t>
      </w:r>
    </w:p>
    <w:p w14:paraId="79FFDBE4" w14:textId="2F0393DA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="000420D7">
        <w:rPr>
          <w:spacing w:val="-4"/>
        </w:rPr>
        <w:t>candidate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023CE9BF" w14:textId="77777777" w:rsidR="00960C68" w:rsidRDefault="00960C68">
      <w:pPr>
        <w:pStyle w:val="Heading1"/>
        <w:spacing w:before="26"/>
        <w:ind w:firstLine="0"/>
        <w:rPr>
          <w:b w:val="0"/>
          <w:bCs w:val="0"/>
        </w:rPr>
      </w:pPr>
    </w:p>
    <w:p w14:paraId="67A3A25A" w14:textId="535BC261" w:rsidR="00D0366F" w:rsidRDefault="00B019D3">
      <w:pPr>
        <w:pStyle w:val="Heading1"/>
        <w:spacing w:before="26"/>
        <w:ind w:firstLine="0"/>
        <w:rPr>
          <w:b w:val="0"/>
          <w:bCs w:val="0"/>
        </w:rPr>
      </w:pPr>
      <w:r w:rsidRPr="003B5805">
        <w:rPr>
          <w:b w:val="0"/>
          <w:bCs w:val="0"/>
        </w:rPr>
        <w:t>EDUCATION</w:t>
      </w:r>
    </w:p>
    <w:p w14:paraId="03ADD092" w14:textId="56F39E86" w:rsidR="00446835" w:rsidRPr="00EB3705" w:rsidRDefault="00EB3705" w:rsidP="00C65E88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EB3705">
        <w:rPr>
          <w:sz w:val="20"/>
        </w:rPr>
        <w:t>Master’s degree in in economic</w:t>
      </w:r>
      <w:r>
        <w:rPr>
          <w:sz w:val="20"/>
        </w:rPr>
        <w:t>s</w:t>
      </w:r>
      <w:r w:rsidRPr="00EB3705">
        <w:rPr>
          <w:sz w:val="20"/>
        </w:rPr>
        <w:t xml:space="preserve">, politics, social </w:t>
      </w:r>
      <w:proofErr w:type="gramStart"/>
      <w:r w:rsidRPr="00EB3705">
        <w:rPr>
          <w:sz w:val="20"/>
        </w:rPr>
        <w:t>science</w:t>
      </w:r>
      <w:proofErr w:type="gramEnd"/>
      <w:r w:rsidRPr="00EB3705">
        <w:rPr>
          <w:sz w:val="20"/>
        </w:rPr>
        <w:t xml:space="preserve"> or related area. </w:t>
      </w:r>
    </w:p>
    <w:p w14:paraId="0092A06B" w14:textId="598502DA" w:rsidR="000420D7" w:rsidRPr="00C65E88" w:rsidRDefault="000420D7" w:rsidP="001F772C">
      <w:pPr>
        <w:pStyle w:val="ListParagraph"/>
        <w:tabs>
          <w:tab w:val="left" w:pos="941"/>
          <w:tab w:val="left" w:pos="942"/>
        </w:tabs>
        <w:spacing w:before="14" w:line="242" w:lineRule="auto"/>
        <w:ind w:left="720" w:right="228" w:firstLine="0"/>
        <w:rPr>
          <w:sz w:val="20"/>
        </w:rPr>
      </w:pPr>
    </w:p>
    <w:p w14:paraId="2C0BC9CF" w14:textId="77777777" w:rsidR="007236C0" w:rsidRDefault="007236C0" w:rsidP="003B5805">
      <w:pPr>
        <w:pStyle w:val="Heading1"/>
        <w:spacing w:before="26"/>
        <w:ind w:firstLine="0"/>
        <w:rPr>
          <w:b w:val="0"/>
          <w:bCs w:val="0"/>
        </w:rPr>
      </w:pPr>
    </w:p>
    <w:p w14:paraId="1ECBCAED" w14:textId="6F15A299" w:rsidR="008A4742" w:rsidRDefault="00EA35A7" w:rsidP="003B5805">
      <w:pPr>
        <w:pStyle w:val="Heading1"/>
        <w:spacing w:before="26"/>
        <w:ind w:firstLine="0"/>
        <w:rPr>
          <w:b w:val="0"/>
          <w:bCs w:val="0"/>
        </w:rPr>
      </w:pPr>
      <w:r w:rsidRPr="003B5805">
        <w:rPr>
          <w:b w:val="0"/>
          <w:bCs w:val="0"/>
        </w:rPr>
        <w:t>EXPERIENCE</w:t>
      </w:r>
    </w:p>
    <w:p w14:paraId="64BF1404" w14:textId="77777777" w:rsidR="00C65E88" w:rsidRDefault="00C65E88" w:rsidP="003B580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C65E88">
        <w:rPr>
          <w:sz w:val="20"/>
        </w:rPr>
        <w:t xml:space="preserve">Previous experience in research and analytical work is </w:t>
      </w:r>
      <w:proofErr w:type="gramStart"/>
      <w:r>
        <w:rPr>
          <w:sz w:val="20"/>
        </w:rPr>
        <w:t>required</w:t>
      </w:r>
      <w:proofErr w:type="gramEnd"/>
      <w:r>
        <w:rPr>
          <w:sz w:val="20"/>
        </w:rPr>
        <w:t xml:space="preserve"> </w:t>
      </w:r>
    </w:p>
    <w:p w14:paraId="0FC56D84" w14:textId="30A179A1" w:rsidR="008A4742" w:rsidRPr="00960C68" w:rsidRDefault="00C65E88" w:rsidP="003B580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Experience in </w:t>
      </w:r>
      <w:r w:rsidR="00446835" w:rsidRPr="00960C68">
        <w:rPr>
          <w:sz w:val="20"/>
        </w:rPr>
        <w:t>systematic</w:t>
      </w:r>
      <w:r>
        <w:rPr>
          <w:sz w:val="20"/>
        </w:rPr>
        <w:t xml:space="preserve"> evidence</w:t>
      </w:r>
      <w:r w:rsidR="00446835" w:rsidRPr="00960C68">
        <w:rPr>
          <w:sz w:val="20"/>
        </w:rPr>
        <w:t xml:space="preserve"> reviews</w:t>
      </w:r>
      <w:r w:rsidR="007236C0">
        <w:rPr>
          <w:sz w:val="20"/>
        </w:rPr>
        <w:t xml:space="preserve"> </w:t>
      </w:r>
      <w:r>
        <w:rPr>
          <w:sz w:val="20"/>
        </w:rPr>
        <w:t xml:space="preserve">is </w:t>
      </w:r>
      <w:proofErr w:type="gramStart"/>
      <w:r>
        <w:rPr>
          <w:sz w:val="20"/>
        </w:rPr>
        <w:t>desirable</w:t>
      </w:r>
      <w:proofErr w:type="gramEnd"/>
      <w:r>
        <w:rPr>
          <w:sz w:val="20"/>
        </w:rPr>
        <w:t xml:space="preserve"> </w:t>
      </w:r>
    </w:p>
    <w:p w14:paraId="3AFDB97B" w14:textId="77777777" w:rsidR="007236C0" w:rsidRDefault="007236C0">
      <w:pPr>
        <w:pStyle w:val="Heading1"/>
        <w:spacing w:line="241" w:lineRule="exact"/>
        <w:ind w:firstLine="0"/>
        <w:rPr>
          <w:b w:val="0"/>
          <w:bCs w:val="0"/>
        </w:rPr>
      </w:pPr>
    </w:p>
    <w:p w14:paraId="30AEDECF" w14:textId="5B49D859" w:rsidR="00D0366F" w:rsidRDefault="00B019D3">
      <w:pPr>
        <w:pStyle w:val="Heading1"/>
        <w:spacing w:line="241" w:lineRule="exact"/>
        <w:ind w:firstLine="0"/>
        <w:rPr>
          <w:b w:val="0"/>
          <w:bCs w:val="0"/>
        </w:rPr>
      </w:pPr>
      <w:r w:rsidRPr="003B5805">
        <w:rPr>
          <w:b w:val="0"/>
          <w:bCs w:val="0"/>
        </w:rPr>
        <w:t>LANGUAGE</w:t>
      </w:r>
    </w:p>
    <w:p w14:paraId="485E5253" w14:textId="7C47312B" w:rsidR="00D0366F" w:rsidRPr="00EE71E5" w:rsidRDefault="000F779A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EE71E5">
        <w:rPr>
          <w:sz w:val="20"/>
        </w:rPr>
        <w:t xml:space="preserve">English </w:t>
      </w:r>
      <w:r w:rsidR="007236C0" w:rsidRPr="00EE71E5">
        <w:rPr>
          <w:sz w:val="20"/>
        </w:rPr>
        <w:t>(minimum C1/C2 level)</w:t>
      </w:r>
    </w:p>
    <w:p w14:paraId="69BE2724" w14:textId="3F581356" w:rsidR="008A4742" w:rsidRPr="00EE71E5" w:rsidRDefault="000F779A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EE71E5">
        <w:rPr>
          <w:sz w:val="20"/>
        </w:rPr>
        <w:t>Other UN language desirable</w:t>
      </w:r>
      <w:r w:rsidR="007236C0" w:rsidRPr="00EE71E5">
        <w:rPr>
          <w:sz w:val="20"/>
        </w:rPr>
        <w:t xml:space="preserve"> but not mandatory (French or Spanish)</w:t>
      </w:r>
    </w:p>
    <w:p w14:paraId="1DB3217A" w14:textId="6F770F71" w:rsidR="007236C0" w:rsidRPr="007236C0" w:rsidRDefault="007236C0">
      <w:pPr>
        <w:rPr>
          <w:bCs/>
          <w:sz w:val="18"/>
          <w:lang w:val="en-GB"/>
        </w:rPr>
      </w:pPr>
    </w:p>
    <w:p w14:paraId="6589272C" w14:textId="184EAF98" w:rsidR="00D0366F" w:rsidRPr="00960C68" w:rsidRDefault="00B019D3">
      <w:pPr>
        <w:spacing w:before="1"/>
        <w:ind w:left="221"/>
        <w:rPr>
          <w:bCs/>
          <w:sz w:val="18"/>
        </w:rPr>
      </w:pPr>
      <w:r w:rsidRPr="00960C68">
        <w:rPr>
          <w:bCs/>
          <w:sz w:val="18"/>
        </w:rPr>
        <w:t>FUNCTIONAL</w:t>
      </w:r>
      <w:r w:rsidRPr="00960C68">
        <w:rPr>
          <w:bCs/>
          <w:spacing w:val="-7"/>
          <w:sz w:val="18"/>
        </w:rPr>
        <w:t xml:space="preserve"> </w:t>
      </w:r>
      <w:r w:rsidR="00EA35A7" w:rsidRPr="00960C68">
        <w:rPr>
          <w:bCs/>
          <w:sz w:val="18"/>
        </w:rPr>
        <w:t>COMPETENCIES</w:t>
      </w:r>
    </w:p>
    <w:p w14:paraId="46AA34AB" w14:textId="77777777" w:rsidR="00C65E88" w:rsidRPr="00960C68" w:rsidRDefault="00C65E88" w:rsidP="00C65E88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Excellent research and </w:t>
      </w:r>
      <w:r w:rsidRPr="00960C68">
        <w:rPr>
          <w:sz w:val="20"/>
        </w:rPr>
        <w:t>analytic</w:t>
      </w:r>
      <w:r>
        <w:rPr>
          <w:sz w:val="20"/>
        </w:rPr>
        <w:t>s</w:t>
      </w:r>
      <w:r w:rsidRPr="00960C68">
        <w:rPr>
          <w:sz w:val="20"/>
        </w:rPr>
        <w:t xml:space="preserve"> skills </w:t>
      </w:r>
    </w:p>
    <w:p w14:paraId="58905E1E" w14:textId="3C22440E" w:rsidR="000F779A" w:rsidRDefault="000F779A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Good communication skills (fluent written and oral communication)</w:t>
      </w:r>
    </w:p>
    <w:p w14:paraId="75BC8FBD" w14:textId="4062E102" w:rsidR="00446835" w:rsidRDefault="00960C68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Good organizational skills</w:t>
      </w:r>
    </w:p>
    <w:p w14:paraId="4F83A0E4" w14:textId="100EC772" w:rsidR="00960C68" w:rsidRPr="00EA35A7" w:rsidRDefault="00960C68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Basic MS Office IT skills</w:t>
      </w:r>
    </w:p>
    <w:p w14:paraId="4D56217B" w14:textId="77777777" w:rsidR="008A4742" w:rsidRPr="00960C68" w:rsidRDefault="008A4742" w:rsidP="00446835">
      <w:pPr>
        <w:tabs>
          <w:tab w:val="left" w:pos="941"/>
          <w:tab w:val="left" w:pos="942"/>
        </w:tabs>
        <w:spacing w:before="50" w:line="244" w:lineRule="exact"/>
        <w:rPr>
          <w:b/>
          <w:bCs/>
          <w:u w:val="single"/>
          <w:lang w:val="en-GB"/>
        </w:rPr>
      </w:pPr>
    </w:p>
    <w:p w14:paraId="562A8397" w14:textId="36A6689F" w:rsidR="00D0366F" w:rsidRPr="00960C68" w:rsidRDefault="00B019D3" w:rsidP="00960C68">
      <w:pPr>
        <w:spacing w:before="1"/>
        <w:ind w:left="221"/>
        <w:rPr>
          <w:bCs/>
          <w:sz w:val="18"/>
        </w:rPr>
      </w:pPr>
      <w:r w:rsidRPr="00960C68">
        <w:rPr>
          <w:bCs/>
          <w:sz w:val="18"/>
        </w:rPr>
        <w:t>C</w:t>
      </w:r>
      <w:r w:rsidR="00960C68" w:rsidRPr="00960C68">
        <w:rPr>
          <w:bCs/>
          <w:sz w:val="18"/>
        </w:rPr>
        <w:t>ORE COMPETENCIES</w:t>
      </w:r>
    </w:p>
    <w:p w14:paraId="7BFC2EB8" w14:textId="3D99D1F6" w:rsidR="00D0366F" w:rsidRDefault="003B5805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Basic understanding of IFAD’s mandate, offers, organizational structure. </w:t>
      </w:r>
    </w:p>
    <w:p w14:paraId="30993B98" w14:textId="3E3B8BA4" w:rsidR="00960C68" w:rsidRDefault="00960C68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 xml:space="preserve">Open inter-personal </w:t>
      </w:r>
      <w:r w:rsidR="00EE71E5">
        <w:rPr>
          <w:sz w:val="20"/>
        </w:rPr>
        <w:t xml:space="preserve">soft </w:t>
      </w:r>
      <w:r>
        <w:rPr>
          <w:sz w:val="20"/>
        </w:rPr>
        <w:t>skills</w:t>
      </w:r>
    </w:p>
    <w:p w14:paraId="063A9583" w14:textId="77777777" w:rsidR="00960C68" w:rsidRDefault="00960C68" w:rsidP="00EE71E5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Resourceful and solution oriented</w:t>
      </w:r>
    </w:p>
    <w:p w14:paraId="29D66455" w14:textId="77777777" w:rsidR="00CC78A2" w:rsidRDefault="00CC78A2" w:rsidP="00CC78A2">
      <w:pPr>
        <w:pStyle w:val="ListParagraph"/>
        <w:numPr>
          <w:ilvl w:val="0"/>
          <w:numId w:val="25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Teamwork capabilities and collaboration</w:t>
      </w:r>
    </w:p>
    <w:p w14:paraId="56702BF7" w14:textId="77777777" w:rsidR="00CC78A2" w:rsidRDefault="00CC78A2" w:rsidP="00CC78A2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sz w:val="20"/>
        </w:rPr>
      </w:pPr>
      <w:r>
        <w:rPr>
          <w:sz w:val="20"/>
        </w:rPr>
        <w:t>A</w:t>
      </w:r>
      <w:r w:rsidRPr="00AB5D3F">
        <w:rPr>
          <w:sz w:val="20"/>
        </w:rPr>
        <w:t xml:space="preserve">ble to work with multiple </w:t>
      </w:r>
      <w:proofErr w:type="gramStart"/>
      <w:r w:rsidRPr="00AB5D3F">
        <w:rPr>
          <w:sz w:val="20"/>
        </w:rPr>
        <w:t>responsibilities</w:t>
      </w:r>
      <w:proofErr w:type="gramEnd"/>
    </w:p>
    <w:p w14:paraId="28538377" w14:textId="3500E615" w:rsidR="00CC78A2" w:rsidRDefault="00A5572F" w:rsidP="00CC78A2">
      <w:pPr>
        <w:pStyle w:val="ListParagraph"/>
        <w:widowControl/>
        <w:numPr>
          <w:ilvl w:val="0"/>
          <w:numId w:val="25"/>
        </w:numPr>
        <w:autoSpaceDE/>
        <w:autoSpaceDN/>
        <w:spacing w:before="100" w:beforeAutospacing="1" w:after="100" w:afterAutospacing="1"/>
        <w:rPr>
          <w:sz w:val="20"/>
        </w:rPr>
      </w:pPr>
      <w:r>
        <w:rPr>
          <w:sz w:val="20"/>
        </w:rPr>
        <w:t>A</w:t>
      </w:r>
      <w:r w:rsidR="00CC78A2">
        <w:rPr>
          <w:sz w:val="20"/>
        </w:rPr>
        <w:t xml:space="preserve">bility to successfully interact with individuals of diverse cultural backgrounds and sensitivity to differing opinions and </w:t>
      </w:r>
      <w:proofErr w:type="gramStart"/>
      <w:r w:rsidR="00CC78A2">
        <w:rPr>
          <w:sz w:val="20"/>
        </w:rPr>
        <w:t>views</w:t>
      </w:r>
      <w:proofErr w:type="gramEnd"/>
    </w:p>
    <w:p w14:paraId="583AB9D8" w14:textId="77777777" w:rsidR="008A74E6" w:rsidRDefault="008A74E6" w:rsidP="008A74E6">
      <w:p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</w:p>
    <w:p w14:paraId="5766CE4D" w14:textId="0370FB6B" w:rsidR="008A74E6" w:rsidRPr="008A74E6" w:rsidRDefault="008A74E6" w:rsidP="008A74E6">
      <w:p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</w:p>
    <w:sectPr w:rsidR="008A74E6" w:rsidRPr="008A74E6" w:rsidSect="003D5394">
      <w:footerReference w:type="default" r:id="rId8"/>
      <w:pgSz w:w="12240" w:h="15840"/>
      <w:pgMar w:top="851" w:right="1219" w:bottom="851" w:left="1202" w:header="0" w:footer="13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8D82" w14:textId="77777777" w:rsidR="00B5058B" w:rsidRDefault="00B5058B">
      <w:r>
        <w:separator/>
      </w:r>
    </w:p>
  </w:endnote>
  <w:endnote w:type="continuationSeparator" w:id="0">
    <w:p w14:paraId="14F033FF" w14:textId="77777777" w:rsidR="00B5058B" w:rsidRDefault="00B5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7357" w14:textId="77777777" w:rsidR="00B5058B" w:rsidRDefault="00B5058B">
      <w:r>
        <w:separator/>
      </w:r>
    </w:p>
  </w:footnote>
  <w:footnote w:type="continuationSeparator" w:id="0">
    <w:p w14:paraId="06683614" w14:textId="77777777" w:rsidR="00B5058B" w:rsidRDefault="00B5058B">
      <w:r>
        <w:continuationSeparator/>
      </w:r>
    </w:p>
  </w:footnote>
  <w:footnote w:id="1">
    <w:p w14:paraId="713AF00B" w14:textId="766B6ED1" w:rsidR="004D1D2D" w:rsidRPr="000F779A" w:rsidRDefault="004D1D2D">
      <w:pPr>
        <w:pStyle w:val="FootnoteText"/>
        <w:rPr>
          <w:sz w:val="16"/>
          <w:szCs w:val="16"/>
        </w:rPr>
      </w:pPr>
      <w:r w:rsidRPr="000F779A">
        <w:rPr>
          <w:rStyle w:val="FootnoteReference"/>
          <w:sz w:val="16"/>
          <w:szCs w:val="16"/>
        </w:rPr>
        <w:footnoteRef/>
      </w:r>
      <w:r w:rsidRPr="000F779A">
        <w:rPr>
          <w:sz w:val="16"/>
          <w:szCs w:val="16"/>
        </w:rPr>
        <w:t xml:space="preserve"> subject to change according to world-wide COVID-19 situation</w:t>
      </w:r>
    </w:p>
    <w:p w14:paraId="5C9F4014" w14:textId="33CAC402" w:rsidR="000F779A" w:rsidRDefault="000F779A">
      <w:pPr>
        <w:pStyle w:val="FootnoteText"/>
        <w:rPr>
          <w:sz w:val="16"/>
          <w:szCs w:val="16"/>
          <w:lang w:val="en-GB"/>
        </w:rPr>
      </w:pPr>
      <w:r w:rsidRPr="000F779A">
        <w:rPr>
          <w:sz w:val="16"/>
          <w:szCs w:val="16"/>
          <w:lang w:val="en-GB"/>
        </w:rPr>
        <w:t>* Note) Minimum academic background for the OASIS program is those who have completed the second year of university or higher</w:t>
      </w:r>
    </w:p>
    <w:p w14:paraId="1CA7B0CD" w14:textId="3A48152C" w:rsidR="003A306D" w:rsidRPr="004D1D2D" w:rsidRDefault="003A306D">
      <w:pPr>
        <w:pStyle w:val="FootnoteText"/>
        <w:rPr>
          <w:lang w:val="en-GB"/>
        </w:rPr>
      </w:pPr>
      <w:r>
        <w:rPr>
          <w:sz w:val="16"/>
          <w:szCs w:val="16"/>
          <w:lang w:val="en-GB"/>
        </w:rPr>
        <w:t>**Duration of contract will run from 6-12 months depending on IFAD regulations at the time of contract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908316E"/>
    <w:multiLevelType w:val="hybridMultilevel"/>
    <w:tmpl w:val="1C8ED776"/>
    <w:lvl w:ilvl="0" w:tplc="08090005">
      <w:start w:val="1"/>
      <w:numFmt w:val="bullet"/>
      <w:lvlText w:val=""/>
      <w:lvlJc w:val="left"/>
      <w:pPr>
        <w:ind w:left="8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3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4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6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7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2" w15:restartNumberingAfterBreak="0">
    <w:nsid w:val="31AF5178"/>
    <w:multiLevelType w:val="hybridMultilevel"/>
    <w:tmpl w:val="47D08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575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462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350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238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126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014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5902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6790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7678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9" w15:restartNumberingAfterBreak="0">
    <w:nsid w:val="556E30B1"/>
    <w:multiLevelType w:val="hybridMultilevel"/>
    <w:tmpl w:val="7C96E4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1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2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3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4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5" w15:restartNumberingAfterBreak="0">
    <w:nsid w:val="77BF3E4E"/>
    <w:multiLevelType w:val="hybridMultilevel"/>
    <w:tmpl w:val="72EC4E8C"/>
    <w:lvl w:ilvl="0" w:tplc="08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1993102619">
    <w:abstractNumId w:val="1"/>
  </w:num>
  <w:num w:numId="2" w16cid:durableId="459961463">
    <w:abstractNumId w:val="6"/>
  </w:num>
  <w:num w:numId="3" w16cid:durableId="1417555646">
    <w:abstractNumId w:val="16"/>
  </w:num>
  <w:num w:numId="4" w16cid:durableId="473105704">
    <w:abstractNumId w:val="10"/>
  </w:num>
  <w:num w:numId="5" w16cid:durableId="370230756">
    <w:abstractNumId w:val="9"/>
  </w:num>
  <w:num w:numId="6" w16cid:durableId="1205021119">
    <w:abstractNumId w:val="4"/>
  </w:num>
  <w:num w:numId="7" w16cid:durableId="1991861509">
    <w:abstractNumId w:val="0"/>
  </w:num>
  <w:num w:numId="8" w16cid:durableId="622421301">
    <w:abstractNumId w:val="15"/>
  </w:num>
  <w:num w:numId="9" w16cid:durableId="2136368762">
    <w:abstractNumId w:val="17"/>
  </w:num>
  <w:num w:numId="10" w16cid:durableId="1534725646">
    <w:abstractNumId w:val="7"/>
  </w:num>
  <w:num w:numId="11" w16cid:durableId="702094290">
    <w:abstractNumId w:val="13"/>
  </w:num>
  <w:num w:numId="12" w16cid:durableId="1611281098">
    <w:abstractNumId w:val="14"/>
  </w:num>
  <w:num w:numId="13" w16cid:durableId="811366424">
    <w:abstractNumId w:val="18"/>
  </w:num>
  <w:num w:numId="14" w16cid:durableId="180705830">
    <w:abstractNumId w:val="24"/>
  </w:num>
  <w:num w:numId="15" w16cid:durableId="1629161745">
    <w:abstractNumId w:val="11"/>
  </w:num>
  <w:num w:numId="16" w16cid:durableId="1779521736">
    <w:abstractNumId w:val="20"/>
  </w:num>
  <w:num w:numId="17" w16cid:durableId="1777409443">
    <w:abstractNumId w:val="3"/>
  </w:num>
  <w:num w:numId="18" w16cid:durableId="1277641993">
    <w:abstractNumId w:val="23"/>
  </w:num>
  <w:num w:numId="19" w16cid:durableId="1469857823">
    <w:abstractNumId w:val="21"/>
  </w:num>
  <w:num w:numId="20" w16cid:durableId="459418208">
    <w:abstractNumId w:val="5"/>
  </w:num>
  <w:num w:numId="21" w16cid:durableId="3093523">
    <w:abstractNumId w:val="22"/>
  </w:num>
  <w:num w:numId="22" w16cid:durableId="125124790">
    <w:abstractNumId w:val="8"/>
  </w:num>
  <w:num w:numId="23" w16cid:durableId="1325743295">
    <w:abstractNumId w:val="12"/>
  </w:num>
  <w:num w:numId="24" w16cid:durableId="2126583882">
    <w:abstractNumId w:val="25"/>
  </w:num>
  <w:num w:numId="25" w16cid:durableId="1797140278">
    <w:abstractNumId w:val="19"/>
  </w:num>
  <w:num w:numId="26" w16cid:durableId="1827278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420D7"/>
    <w:rsid w:val="000B4130"/>
    <w:rsid w:val="000C180D"/>
    <w:rsid w:val="000C2FD6"/>
    <w:rsid w:val="000E2DBD"/>
    <w:rsid w:val="000F779A"/>
    <w:rsid w:val="00113449"/>
    <w:rsid w:val="0018751F"/>
    <w:rsid w:val="001F772C"/>
    <w:rsid w:val="0026348E"/>
    <w:rsid w:val="002D2B4C"/>
    <w:rsid w:val="002D5F2C"/>
    <w:rsid w:val="002E5878"/>
    <w:rsid w:val="003A306D"/>
    <w:rsid w:val="003B5805"/>
    <w:rsid w:val="003D5394"/>
    <w:rsid w:val="00446835"/>
    <w:rsid w:val="004A4E31"/>
    <w:rsid w:val="004D1D2D"/>
    <w:rsid w:val="005134F6"/>
    <w:rsid w:val="005A0243"/>
    <w:rsid w:val="005A310D"/>
    <w:rsid w:val="00625979"/>
    <w:rsid w:val="006D660A"/>
    <w:rsid w:val="007236C0"/>
    <w:rsid w:val="00741A2E"/>
    <w:rsid w:val="00744087"/>
    <w:rsid w:val="008A4742"/>
    <w:rsid w:val="008A74E6"/>
    <w:rsid w:val="00960C68"/>
    <w:rsid w:val="0096242E"/>
    <w:rsid w:val="009A0E52"/>
    <w:rsid w:val="009A483D"/>
    <w:rsid w:val="009F5BE6"/>
    <w:rsid w:val="00A22DA6"/>
    <w:rsid w:val="00A5572F"/>
    <w:rsid w:val="00AB7206"/>
    <w:rsid w:val="00AD31A8"/>
    <w:rsid w:val="00AF1551"/>
    <w:rsid w:val="00B019D3"/>
    <w:rsid w:val="00B5058B"/>
    <w:rsid w:val="00B7557F"/>
    <w:rsid w:val="00BB07BC"/>
    <w:rsid w:val="00BD7811"/>
    <w:rsid w:val="00C03E15"/>
    <w:rsid w:val="00C261A1"/>
    <w:rsid w:val="00C308BA"/>
    <w:rsid w:val="00C65E88"/>
    <w:rsid w:val="00CB7CAA"/>
    <w:rsid w:val="00CC78A2"/>
    <w:rsid w:val="00D0366F"/>
    <w:rsid w:val="00D11DBF"/>
    <w:rsid w:val="00D42DF6"/>
    <w:rsid w:val="00D649C8"/>
    <w:rsid w:val="00DA1D94"/>
    <w:rsid w:val="00DA497C"/>
    <w:rsid w:val="00DE69A8"/>
    <w:rsid w:val="00E17066"/>
    <w:rsid w:val="00E20249"/>
    <w:rsid w:val="00E21ADE"/>
    <w:rsid w:val="00E959CC"/>
    <w:rsid w:val="00EA35A7"/>
    <w:rsid w:val="00EB3705"/>
    <w:rsid w:val="00EE71E5"/>
    <w:rsid w:val="00F62F7E"/>
    <w:rsid w:val="00F916FB"/>
    <w:rsid w:val="00F920D1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D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D2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1D2D"/>
    <w:rPr>
      <w:vertAlign w:val="superscript"/>
    </w:rPr>
  </w:style>
  <w:style w:type="paragraph" w:styleId="Revision">
    <w:name w:val="Revision"/>
    <w:hidden/>
    <w:uiPriority w:val="99"/>
    <w:semiHidden/>
    <w:rsid w:val="009A0E52"/>
    <w:pPr>
      <w:widowControl/>
      <w:autoSpaceDE/>
      <w:autoSpaceDN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E88B-5334-4347-9AAA-173F5ABB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Sollazzo, Laura</cp:lastModifiedBy>
  <cp:revision>2</cp:revision>
  <cp:lastPrinted>2022-10-14T01:34:00Z</cp:lastPrinted>
  <dcterms:created xsi:type="dcterms:W3CDTF">2024-01-25T14:41:00Z</dcterms:created>
  <dcterms:modified xsi:type="dcterms:W3CDTF">2024-01-25T14:41:00Z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