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widowControl/>
        <w:spacing w:beforeAutospacing="0" w:after="302" w:afterAutospacing="0"/>
        <w:jc w:val="center"/>
        <w:rPr>
          <w:rFonts w:hint="eastAsia" w:ascii="黑体" w:hAnsi="黑体" w:eastAsia="黑体" w:cs="黑体"/>
          <w:b/>
          <w:bCs/>
          <w:color w:val="548DD4"/>
          <w:kern w:val="0"/>
          <w:sz w:val="36"/>
          <w:szCs w:val="36"/>
          <w:lang w:val="en-US" w:eastAsia="zh-CN" w:bidi="ar-SA"/>
        </w:rPr>
      </w:pPr>
      <w:r>
        <w:rPr>
          <w:rFonts w:hint="eastAsia" w:ascii="黑体" w:hAnsi="黑体" w:eastAsia="黑体" w:cs="黑体"/>
          <w:b/>
          <w:bCs/>
          <w:color w:val="548DD4"/>
          <w:kern w:val="0"/>
          <w:sz w:val="36"/>
          <w:szCs w:val="36"/>
          <w:lang w:val="en-US" w:eastAsia="zh-CN" w:bidi="ar-SA"/>
        </w:rPr>
        <w:t>2018“一带一路”行走德国之</w:t>
      </w:r>
    </w:p>
    <w:p>
      <w:pPr>
        <w:pStyle w:val="5"/>
        <w:widowControl/>
        <w:spacing w:beforeAutospacing="0" w:after="302" w:afterAutospacing="0"/>
        <w:jc w:val="center"/>
        <w:rPr>
          <w:rFonts w:hint="eastAsia" w:ascii="黑体" w:hAnsi="黑体" w:eastAsia="黑体" w:cs="黑体"/>
          <w:b/>
          <w:bCs/>
          <w:color w:val="548DD4"/>
          <w:kern w:val="0"/>
          <w:sz w:val="36"/>
          <w:szCs w:val="36"/>
          <w:lang w:val="en-US" w:eastAsia="zh-CN" w:bidi="ar-SA"/>
        </w:rPr>
      </w:pPr>
      <w:r>
        <w:rPr>
          <w:rFonts w:hint="eastAsia" w:ascii="黑体" w:hAnsi="黑体" w:eastAsia="黑体" w:cs="黑体"/>
          <w:b/>
          <w:bCs/>
          <w:color w:val="548DD4"/>
          <w:kern w:val="0"/>
          <w:sz w:val="36"/>
          <w:szCs w:val="36"/>
          <w:lang w:val="en-US" w:eastAsia="zh-CN" w:bidi="ar-SA"/>
        </w:rPr>
        <w:t>世界名校夏令营项目说明</w:t>
      </w:r>
    </w:p>
    <w:p>
      <w:pPr>
        <w:widowControl/>
        <w:shd w:val="clear" w:color="auto" w:fill="FFFFFF"/>
        <w:spacing w:line="360" w:lineRule="exact"/>
        <w:jc w:val="right"/>
        <w:rPr>
          <w:rFonts w:hint="eastAsia" w:ascii="微软雅黑" w:hAnsi="微软雅黑" w:eastAsia="微软雅黑" w:cs="宋体"/>
          <w:color w:val="auto"/>
          <w:kern w:val="0"/>
          <w:sz w:val="24"/>
        </w:rPr>
      </w:pPr>
      <w:r>
        <w:rPr>
          <w:rFonts w:hint="eastAsia" w:ascii="Helvetica" w:hAnsi="Helvetica" w:cs="Helvetica"/>
          <w:b/>
          <w:bCs/>
          <w:color w:val="000000"/>
        </w:rPr>
        <w:t xml:space="preserve"> </w:t>
      </w:r>
    </w:p>
    <w:p>
      <w:pPr>
        <w:widowControl/>
        <w:spacing w:line="360" w:lineRule="exact"/>
        <w:ind w:left="599" w:leftChars="114" w:hanging="360" w:hangingChars="150"/>
        <w:jc w:val="left"/>
        <w:rPr>
          <w:rFonts w:hint="eastAsia" w:ascii="黑体" w:hAnsi="黑体" w:eastAsia="黑体" w:cs="黑体"/>
          <w:i/>
          <w:iCs/>
          <w:color w:val="4F81BD"/>
          <w:sz w:val="24"/>
          <w:lang w:eastAsia="zh-CN"/>
        </w:rPr>
      </w:pPr>
    </w:p>
    <w:p>
      <w:pPr>
        <w:widowControl/>
        <w:spacing w:line="360" w:lineRule="exact"/>
        <w:ind w:left="718" w:leftChars="342" w:firstLine="360" w:firstLineChars="150"/>
        <w:jc w:val="left"/>
        <w:rPr>
          <w:rFonts w:hint="eastAsia" w:ascii="黑体" w:hAnsi="黑体" w:eastAsia="黑体" w:cs="黑体"/>
          <w:i/>
          <w:iCs/>
          <w:color w:val="4F81BD"/>
          <w:sz w:val="24"/>
          <w:lang w:eastAsia="zh-CN"/>
        </w:rPr>
      </w:pPr>
      <w:r>
        <w:rPr>
          <w:rFonts w:hint="eastAsia" w:ascii="黑体" w:hAnsi="黑体" w:eastAsia="黑体" w:cs="黑体"/>
          <w:i/>
          <w:iCs/>
          <w:color w:val="4F81BD"/>
          <w:sz w:val="24"/>
          <w:lang w:eastAsia="zh-CN"/>
        </w:rPr>
        <w:t>“中国人在思想、行为和情感方面几乎和我们一样，使我们很快感到他们和我们是同类人，只是在他们那里一切都比我们这里更明朗、更纯洁，也更合乎道德。”</w:t>
      </w:r>
    </w:p>
    <w:p>
      <w:pPr>
        <w:widowControl/>
        <w:spacing w:line="360" w:lineRule="exact"/>
        <w:ind w:left="599" w:leftChars="114" w:hanging="360" w:hangingChars="150"/>
        <w:jc w:val="right"/>
        <w:rPr>
          <w:rFonts w:hint="eastAsia" w:ascii="黑体" w:hAnsi="黑体" w:eastAsia="黑体" w:cs="黑体"/>
          <w:i/>
          <w:iCs/>
          <w:color w:val="4F81BD"/>
          <w:sz w:val="24"/>
          <w:lang w:eastAsia="zh-CN"/>
        </w:rPr>
      </w:pPr>
      <w:r>
        <w:rPr>
          <w:rFonts w:hint="eastAsia" w:ascii="黑体" w:hAnsi="黑体" w:eastAsia="黑体" w:cs="黑体"/>
          <w:i/>
          <w:iCs/>
          <w:color w:val="4F81BD"/>
          <w:sz w:val="24"/>
          <w:lang w:eastAsia="zh-CN"/>
        </w:rPr>
        <w:t>——歌德</w:t>
      </w:r>
    </w:p>
    <w:p>
      <w:pPr>
        <w:widowControl/>
        <w:spacing w:line="360" w:lineRule="exact"/>
        <w:jc w:val="left"/>
        <w:rPr>
          <w:rFonts w:hint="eastAsia" w:ascii="黑体" w:hAnsi="黑体" w:eastAsia="黑体" w:cs="黑体"/>
          <w:sz w:val="24"/>
        </w:rPr>
      </w:pPr>
    </w:p>
    <w:p>
      <w:pPr>
        <w:widowControl/>
        <w:spacing w:line="360" w:lineRule="exact"/>
        <w:ind w:firstLine="480" w:firstLineChars="200"/>
        <w:jc w:val="left"/>
        <w:rPr>
          <w:rFonts w:hint="eastAsia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t>目前</w:t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t>欧盟</w:t>
      </w:r>
      <w:r>
        <w:rPr>
          <w:rFonts w:hint="eastAsia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t>已</w:t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t>是中国最大的贸易伙伴,中国是欧盟的第二大贸易伙伴,而德国又是中</w:t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t>国在欧盟最大的贸易伙伴。</w:t>
      </w:r>
      <w:r>
        <w:rPr>
          <w:rFonts w:hint="eastAsia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t>中德之间的渊源极深，</w:t>
      </w:r>
      <w:r>
        <w:rPr>
          <w:rFonts w:hint="eastAsia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fldChar w:fldCharType="begin"/>
      </w:r>
      <w:r>
        <w:rPr>
          <w:rFonts w:hint="eastAsia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instrText xml:space="preserve"> HYPERLINK "http://www.liuxue86.com/jiaoyu/" \t "http://www.liuxue86.com/a/_blank" </w:instrText>
      </w:r>
      <w:r>
        <w:rPr>
          <w:rFonts w:hint="eastAsia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fldChar w:fldCharType="separate"/>
      </w:r>
      <w:r>
        <w:rPr>
          <w:rFonts w:hint="eastAsia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t>教育</w:t>
      </w:r>
      <w:r>
        <w:rPr>
          <w:rFonts w:hint="eastAsia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fldChar w:fldCharType="end"/>
      </w:r>
      <w:r>
        <w:rPr>
          <w:rFonts w:hint="eastAsia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t>先驱蔡元培，国学大师季羡林，都曾将德国文化发扬光大到中国，使得我们每一位都成为了德国文化的受益者。计算机基础工作原理“二进制”的发明者德国数学家莱布尼茨，据说也是受到了《易经》的启发。</w:t>
      </w:r>
    </w:p>
    <w:p>
      <w:pPr>
        <w:widowControl/>
        <w:spacing w:line="360" w:lineRule="exact"/>
        <w:ind w:firstLine="480" w:firstLineChars="200"/>
        <w:jc w:val="left"/>
        <w:rPr>
          <w:rFonts w:hint="eastAsia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</w:pPr>
    </w:p>
    <w:p>
      <w:pPr>
        <w:widowControl/>
        <w:spacing w:line="360" w:lineRule="exact"/>
        <w:ind w:firstLine="480" w:firstLineChars="200"/>
        <w:jc w:val="left"/>
        <w:rPr>
          <w:rFonts w:hint="eastAsia" w:ascii="黑体" w:hAnsi="黑体" w:eastAsia="黑体" w:cs="黑体"/>
          <w:color w:val="auto"/>
          <w:sz w:val="24"/>
          <w:lang w:eastAsia="zh-CN"/>
        </w:rPr>
      </w:pPr>
      <w:r>
        <w:rPr>
          <w:rFonts w:hint="eastAsia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t>学员将游走于德国精英大学之间，在其中三所TU9名校（德国9所理工大学联盟，被誉为欧洲常青藤）进行学习，参访5所国际顶尖实验室，并与在读学子展开文化文化交流。</w:t>
      </w:r>
    </w:p>
    <w:p>
      <w:pPr>
        <w:widowControl/>
        <w:spacing w:line="360" w:lineRule="exact"/>
        <w:ind w:firstLine="480" w:firstLineChars="200"/>
        <w:jc w:val="left"/>
        <w:rPr>
          <w:rFonts w:hint="eastAsia" w:ascii="黑体" w:hAnsi="黑体" w:eastAsia="黑体" w:cs="黑体"/>
          <w:color w:val="auto"/>
          <w:sz w:val="24"/>
          <w:lang w:eastAsia="zh-CN"/>
        </w:rPr>
      </w:pPr>
    </w:p>
    <w:p>
      <w:pPr>
        <w:pStyle w:val="16"/>
        <w:widowControl/>
        <w:shd w:val="clear" w:color="auto" w:fill="FFFFFF"/>
        <w:spacing w:line="360" w:lineRule="auto"/>
        <w:ind w:left="0" w:leftChars="0" w:firstLine="0" w:firstLineChars="0"/>
        <w:jc w:val="left"/>
        <w:rPr>
          <w:rFonts w:hint="eastAsia" w:ascii="Times New Roman" w:hAnsi="Times New Roman" w:eastAsia="仿宋_GB2312" w:cs="Times New Roman"/>
          <w:kern w:val="0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b/>
          <w:bCs/>
          <w:color w:val="548DD4"/>
          <w:kern w:val="0"/>
          <w:sz w:val="24"/>
          <w:szCs w:val="24"/>
          <w:lang w:eastAsia="zh-CN"/>
        </w:rPr>
        <w:t>项目</w:t>
      </w:r>
      <w:r>
        <w:rPr>
          <w:rFonts w:hint="eastAsia" w:ascii="黑体" w:hAnsi="黑体" w:eastAsia="黑体" w:cs="黑体"/>
          <w:b/>
          <w:bCs/>
          <w:color w:val="548DD4"/>
          <w:kern w:val="0"/>
          <w:sz w:val="24"/>
          <w:szCs w:val="24"/>
        </w:rPr>
        <w:t>时间</w:t>
      </w:r>
      <w:r>
        <w:rPr>
          <w:rFonts w:hint="eastAsia" w:ascii="黑体" w:hAnsi="黑体" w:eastAsia="黑体" w:cs="黑体"/>
          <w:color w:val="535353"/>
          <w:kern w:val="0"/>
          <w:sz w:val="24"/>
          <w:szCs w:val="24"/>
        </w:rPr>
        <w:t>：</w:t>
      </w:r>
      <w:r>
        <w:rPr>
          <w:rFonts w:hint="eastAsia" w:ascii="黑体" w:hAnsi="黑体" w:eastAsia="黑体" w:cs="黑体"/>
          <w:kern w:val="0"/>
          <w:sz w:val="24"/>
          <w:szCs w:val="24"/>
        </w:rPr>
        <w:t>201</w:t>
      </w:r>
      <w:r>
        <w:rPr>
          <w:rFonts w:hint="eastAsia" w:ascii="黑体" w:hAnsi="黑体" w:eastAsia="黑体" w:cs="黑体"/>
          <w:kern w:val="0"/>
          <w:sz w:val="24"/>
          <w:szCs w:val="24"/>
          <w:lang w:val="en-US" w:eastAsia="zh-CN"/>
        </w:rPr>
        <w:t>8</w:t>
      </w:r>
      <w:r>
        <w:rPr>
          <w:rFonts w:hint="eastAsia" w:ascii="黑体" w:hAnsi="黑体" w:eastAsia="黑体" w:cs="黑体"/>
          <w:kern w:val="0"/>
          <w:sz w:val="24"/>
          <w:szCs w:val="24"/>
        </w:rPr>
        <w:t>年</w:t>
      </w:r>
      <w:r>
        <w:rPr>
          <w:rFonts w:hint="eastAsia" w:ascii="黑体" w:hAnsi="黑体" w:eastAsia="黑体" w:cs="黑体"/>
          <w:kern w:val="0"/>
          <w:sz w:val="24"/>
          <w:szCs w:val="24"/>
          <w:lang w:val="en-US" w:eastAsia="zh-CN"/>
        </w:rPr>
        <w:t>7</w:t>
      </w:r>
      <w:r>
        <w:rPr>
          <w:rFonts w:hint="eastAsia" w:ascii="黑体" w:hAnsi="黑体" w:eastAsia="黑体" w:cs="黑体"/>
          <w:kern w:val="0"/>
          <w:sz w:val="24"/>
          <w:szCs w:val="24"/>
        </w:rPr>
        <w:t>月</w:t>
      </w:r>
      <w:r>
        <w:rPr>
          <w:rFonts w:hint="eastAsia" w:ascii="黑体" w:hAnsi="黑体" w:eastAsia="黑体" w:cs="黑体"/>
          <w:kern w:val="0"/>
          <w:sz w:val="24"/>
          <w:szCs w:val="24"/>
          <w:lang w:val="en-US" w:eastAsia="zh-CN"/>
        </w:rPr>
        <w:t>29</w:t>
      </w:r>
      <w:r>
        <w:rPr>
          <w:rFonts w:hint="eastAsia" w:ascii="黑体" w:hAnsi="黑体" w:eastAsia="黑体" w:cs="黑体"/>
          <w:kern w:val="0"/>
          <w:sz w:val="24"/>
          <w:szCs w:val="24"/>
        </w:rPr>
        <w:t xml:space="preserve">日- </w:t>
      </w:r>
      <w:r>
        <w:rPr>
          <w:rFonts w:hint="eastAsia" w:ascii="黑体" w:hAnsi="黑体" w:eastAsia="黑体" w:cs="黑体"/>
          <w:kern w:val="0"/>
          <w:sz w:val="24"/>
          <w:szCs w:val="24"/>
          <w:lang w:val="en-US" w:eastAsia="zh-CN"/>
        </w:rPr>
        <w:t>8</w:t>
      </w:r>
      <w:r>
        <w:rPr>
          <w:rFonts w:hint="eastAsia" w:ascii="黑体" w:hAnsi="黑体" w:eastAsia="黑体" w:cs="黑体"/>
          <w:kern w:val="0"/>
          <w:sz w:val="24"/>
          <w:szCs w:val="24"/>
        </w:rPr>
        <w:t>月</w:t>
      </w:r>
      <w:r>
        <w:rPr>
          <w:rFonts w:hint="eastAsia" w:ascii="黑体" w:hAnsi="黑体" w:eastAsia="黑体" w:cs="黑体"/>
          <w:kern w:val="0"/>
          <w:sz w:val="24"/>
          <w:szCs w:val="24"/>
          <w:lang w:val="en-US" w:eastAsia="zh-CN"/>
        </w:rPr>
        <w:t>10</w:t>
      </w:r>
      <w:r>
        <w:rPr>
          <w:rFonts w:hint="eastAsia" w:ascii="黑体" w:hAnsi="黑体" w:eastAsia="黑体" w:cs="黑体"/>
          <w:kern w:val="0"/>
          <w:sz w:val="24"/>
          <w:szCs w:val="24"/>
        </w:rPr>
        <w:t>日  </w:t>
      </w:r>
      <w:r>
        <w:rPr>
          <w:rFonts w:hint="eastAsia" w:ascii="黑体" w:hAnsi="黑体" w:eastAsia="黑体" w:cs="黑体"/>
          <w:kern w:val="0"/>
          <w:sz w:val="24"/>
          <w:szCs w:val="24"/>
        </w:rPr>
        <w:br w:type="textWrapping"/>
      </w:r>
      <w:r>
        <w:rPr>
          <w:rFonts w:hint="eastAsia" w:ascii="黑体" w:hAnsi="黑体" w:eastAsia="黑体" w:cs="黑体"/>
          <w:b/>
          <w:bCs/>
          <w:color w:val="548DD4"/>
          <w:kern w:val="0"/>
          <w:sz w:val="24"/>
          <w:szCs w:val="24"/>
          <w:lang w:eastAsia="zh-CN"/>
        </w:rPr>
        <w:t>学在名校：</w:t>
      </w:r>
      <w:r>
        <w:rPr>
          <w:rFonts w:hint="eastAsia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t>柏林工业大学、德累斯顿工业大学、亚琛工业大学。</w:t>
      </w:r>
    </w:p>
    <w:p>
      <w:pPr>
        <w:pStyle w:val="16"/>
        <w:widowControl/>
        <w:shd w:val="clear" w:color="auto" w:fill="FFFFFF"/>
        <w:spacing w:line="360" w:lineRule="auto"/>
        <w:ind w:left="0" w:leftChars="0" w:firstLine="0" w:firstLineChars="0"/>
        <w:jc w:val="left"/>
        <w:rPr>
          <w:rFonts w:hint="eastAsia" w:ascii="Times New Roman" w:hAnsi="Times New Roman" w:eastAsia="仿宋_GB2312" w:cs="Times New Roman"/>
          <w:kern w:val="0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b/>
          <w:bCs/>
          <w:color w:val="548DD4"/>
          <w:kern w:val="0"/>
          <w:sz w:val="24"/>
          <w:szCs w:val="24"/>
          <w:lang w:eastAsia="zh-CN"/>
        </w:rPr>
        <w:t>走进名校：</w:t>
      </w:r>
      <w:r>
        <w:rPr>
          <w:rFonts w:hint="eastAsia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t>柏林工业大学、柏林洪堡大学、德累斯顿工业大学、海德堡大学、亚琛工业大学。</w:t>
      </w:r>
    </w:p>
    <w:p>
      <w:pPr>
        <w:pStyle w:val="16"/>
        <w:widowControl/>
        <w:shd w:val="clear" w:color="auto" w:fill="FFFFFF"/>
        <w:spacing w:line="360" w:lineRule="auto"/>
        <w:ind w:left="0" w:leftChars="0" w:firstLine="0" w:firstLineChars="0"/>
        <w:jc w:val="left"/>
        <w:rPr>
          <w:rFonts w:hint="eastAsia" w:ascii="Times New Roman" w:hAnsi="Times New Roman" w:eastAsia="仿宋_GB2312" w:cs="Times New Roman"/>
          <w:kern w:val="0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b/>
          <w:bCs/>
          <w:color w:val="548DD4"/>
          <w:kern w:val="0"/>
          <w:sz w:val="24"/>
          <w:szCs w:val="24"/>
          <w:lang w:eastAsia="zh-CN"/>
        </w:rPr>
        <w:t>课外活动：</w:t>
      </w:r>
      <w:r>
        <w:rPr>
          <w:rFonts w:hint="eastAsia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t>大</w:t>
      </w:r>
      <w:r>
        <w:rPr>
          <w:rFonts w:hint="eastAsia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t>众生产线（玻璃工厂）、空中客车、野外拓展训练等。</w:t>
      </w:r>
    </w:p>
    <w:p>
      <w:pPr>
        <w:pStyle w:val="16"/>
        <w:widowControl/>
        <w:shd w:val="clear" w:color="auto" w:fill="FFFFFF"/>
        <w:spacing w:line="360" w:lineRule="auto"/>
        <w:ind w:left="0" w:leftChars="0" w:firstLine="0" w:firstLineChars="0"/>
        <w:jc w:val="left"/>
        <w:rPr>
          <w:rFonts w:hint="eastAsia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黑体" w:hAnsi="黑体" w:eastAsia="黑体" w:cs="黑体"/>
          <w:b/>
          <w:bCs/>
          <w:color w:val="548DD4"/>
          <w:kern w:val="0"/>
          <w:sz w:val="24"/>
          <w:szCs w:val="24"/>
          <w:lang w:eastAsia="zh-CN"/>
        </w:rPr>
        <w:t>古城游览：</w:t>
      </w:r>
      <w:r>
        <w:rPr>
          <w:rFonts w:hint="eastAsia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t>柏林、波茨坦、德累斯顿、法兰克福、海德堡、奥斯纳布吕克。</w:t>
      </w:r>
    </w:p>
    <w:p>
      <w:pPr>
        <w:pStyle w:val="16"/>
        <w:widowControl/>
        <w:shd w:val="clear" w:color="auto" w:fill="FFFFFF"/>
        <w:spacing w:line="360" w:lineRule="auto"/>
        <w:ind w:left="0" w:leftChars="0" w:firstLine="0" w:firstLineChars="0"/>
        <w:jc w:val="left"/>
        <w:rPr>
          <w:rFonts w:hint="eastAsia" w:ascii="Times New Roman" w:hAnsi="Times New Roman" w:eastAsia="仿宋_GB2312" w:cs="Times New Roman"/>
          <w:kern w:val="0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b/>
          <w:bCs/>
          <w:color w:val="548DD4"/>
          <w:kern w:val="0"/>
          <w:sz w:val="24"/>
          <w:szCs w:val="24"/>
          <w:lang w:eastAsia="zh-CN"/>
        </w:rPr>
        <w:t>文化交流：</w:t>
      </w:r>
      <w:r>
        <w:rPr>
          <w:rFonts w:hint="eastAsia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t>柏林工业大学文化交流、亚琛工业大学文化交流。</w:t>
      </w:r>
    </w:p>
    <w:p>
      <w:pPr>
        <w:pStyle w:val="16"/>
        <w:widowControl/>
        <w:shd w:val="clear" w:color="auto" w:fill="FFFFFF"/>
        <w:spacing w:line="360" w:lineRule="auto"/>
        <w:ind w:left="0" w:leftChars="0" w:firstLine="0" w:firstLineChars="0"/>
        <w:jc w:val="left"/>
        <w:rPr>
          <w:rFonts w:hint="eastAsia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黑体" w:hAnsi="黑体" w:eastAsia="黑体" w:cs="黑体"/>
          <w:b/>
          <w:bCs/>
          <w:color w:val="548DD4"/>
          <w:kern w:val="0"/>
          <w:sz w:val="24"/>
          <w:szCs w:val="24"/>
          <w:lang w:eastAsia="zh-CN"/>
        </w:rPr>
        <w:t>实验室参观：</w:t>
      </w:r>
      <w:r>
        <w:rPr>
          <w:rFonts w:hint="eastAsia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t>柏林工大实验室、德工大实验室、马普所、IFW研究所、亚琛工大实验室。</w:t>
      </w:r>
    </w:p>
    <w:p>
      <w:pPr>
        <w:pStyle w:val="16"/>
        <w:widowControl/>
        <w:shd w:val="clear" w:color="auto" w:fill="FFFFFF"/>
        <w:spacing w:line="360" w:lineRule="auto"/>
        <w:ind w:left="0" w:leftChars="0" w:firstLine="0" w:firstLineChars="0"/>
        <w:jc w:val="left"/>
        <w:rPr>
          <w:rFonts w:hint="eastAsia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黑体" w:hAnsi="黑体" w:eastAsia="黑体" w:cs="黑体"/>
          <w:b/>
          <w:bCs/>
          <w:color w:val="548DD4"/>
          <w:kern w:val="0"/>
          <w:sz w:val="24"/>
          <w:szCs w:val="24"/>
          <w:lang w:val="en-US" w:eastAsia="zh-CN"/>
        </w:rPr>
        <w:t>项目优势：</w:t>
      </w:r>
      <w:r>
        <w:rPr>
          <w:rFonts w:hint="eastAsia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t>与其他访学项目不同，该行程涵盖了多达5所德国精英大学，其中包括3所TU9大学，以及5所著名实验室。学生将在两周的游学过程中，体验顶尖名校的授课方式和学习氛围，并走进世界级实验室和大型跨国企业，立体理解现代工业的发展和趋势。</w:t>
      </w:r>
    </w:p>
    <w:p>
      <w:pPr>
        <w:pStyle w:val="16"/>
        <w:widowControl/>
        <w:shd w:val="clear" w:color="auto" w:fill="FFFFFF"/>
        <w:spacing w:line="360" w:lineRule="auto"/>
        <w:ind w:left="0" w:leftChars="0" w:firstLine="0" w:firstLineChars="0"/>
        <w:jc w:val="left"/>
        <w:rPr>
          <w:rFonts w:hint="eastAsia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</w:pPr>
    </w:p>
    <w:p>
      <w:pPr>
        <w:widowControl/>
        <w:spacing w:line="360" w:lineRule="atLeast"/>
        <w:jc w:val="left"/>
        <w:rPr>
          <w:rFonts w:hint="eastAsia" w:ascii="黑体" w:hAnsi="黑体" w:eastAsia="黑体" w:cs="黑体"/>
          <w:b/>
          <w:bCs/>
          <w:i/>
          <w:iCs/>
          <w:color w:val="92D050"/>
          <w:kern w:val="0"/>
          <w:sz w:val="30"/>
          <w:szCs w:val="30"/>
          <w:u w:val="single"/>
          <w:lang w:eastAsia="zh-CN"/>
        </w:rPr>
      </w:pPr>
      <w:r>
        <w:rPr>
          <w:rFonts w:hint="eastAsia" w:ascii="黑体" w:hAnsi="黑体" w:eastAsia="黑体" w:cs="黑体"/>
          <w:b/>
          <w:bCs/>
          <w:i/>
          <w:iCs/>
          <w:color w:val="92D050"/>
          <w:kern w:val="0"/>
          <w:sz w:val="30"/>
          <w:szCs w:val="30"/>
          <w:u w:val="single"/>
          <w:lang w:eastAsia="zh-CN"/>
        </w:rPr>
        <w:t>名校荟萃：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50" w:lineRule="atLeast"/>
        <w:ind w:left="0" w:right="0" w:firstLine="0"/>
        <w:rPr>
          <w:rFonts w:hint="eastAsia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t>1）柏林工业大学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50" w:lineRule="atLeast"/>
        <w:ind w:left="0" w:right="0" w:firstLine="0"/>
        <w:rPr>
          <w:rFonts w:hint="eastAsia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1093470</wp:posOffset>
            </wp:positionH>
            <wp:positionV relativeFrom="paragraph">
              <wp:posOffset>14605</wp:posOffset>
            </wp:positionV>
            <wp:extent cx="3335655" cy="2185035"/>
            <wp:effectExtent l="0" t="0" r="17145" b="5715"/>
            <wp:wrapTight wrapText="bothSides">
              <wp:wrapPolygon>
                <wp:start x="0" y="0"/>
                <wp:lineTo x="0" y="21468"/>
                <wp:lineTo x="21464" y="21468"/>
                <wp:lineTo x="21464" y="0"/>
                <wp:lineTo x="0" y="0"/>
              </wp:wrapPolygon>
            </wp:wrapTight>
            <wp:docPr id="31" name="图片 31" descr="柏林工业大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柏林工业大学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35655" cy="2185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50" w:lineRule="atLeast"/>
        <w:ind w:left="0" w:right="0" w:firstLine="0"/>
        <w:rPr>
          <w:rFonts w:hint="eastAsia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</w:pPr>
    </w:p>
    <w:p>
      <w:pPr>
        <w:pStyle w:val="5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50" w:lineRule="atLeast"/>
        <w:ind w:left="0" w:right="0" w:firstLine="0"/>
        <w:rPr>
          <w:rFonts w:hint="eastAsia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</w:pPr>
    </w:p>
    <w:p>
      <w:pPr>
        <w:pStyle w:val="5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50" w:lineRule="atLeast"/>
        <w:ind w:left="0" w:right="0" w:firstLine="0"/>
        <w:rPr>
          <w:rFonts w:hint="eastAsia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</w:pPr>
    </w:p>
    <w:p>
      <w:pPr>
        <w:pStyle w:val="5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50" w:lineRule="atLeast"/>
        <w:ind w:left="0" w:right="0" w:firstLine="0"/>
        <w:rPr>
          <w:rFonts w:hint="eastAsia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</w:pPr>
    </w:p>
    <w:p>
      <w:pPr>
        <w:keepNext w:val="0"/>
        <w:keepLines w:val="0"/>
        <w:widowControl/>
        <w:suppressLineNumbers w:val="0"/>
        <w:shd w:val="clear" w:fill="FFFFFF"/>
        <w:spacing w:after="75" w:afterAutospacing="0" w:line="360" w:lineRule="atLeast"/>
        <w:ind w:left="0" w:firstLine="420"/>
        <w:jc w:val="left"/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</w:pPr>
    </w:p>
    <w:p>
      <w:pPr>
        <w:keepNext w:val="0"/>
        <w:keepLines w:val="0"/>
        <w:widowControl/>
        <w:suppressLineNumbers w:val="0"/>
        <w:shd w:val="clear" w:fill="FFFFFF"/>
        <w:spacing w:after="75" w:afterAutospacing="0" w:line="360" w:lineRule="atLeast"/>
        <w:ind w:left="0" w:firstLine="420"/>
        <w:jc w:val="left"/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</w:pPr>
    </w:p>
    <w:p>
      <w:pPr>
        <w:keepNext w:val="0"/>
        <w:keepLines w:val="0"/>
        <w:widowControl/>
        <w:suppressLineNumbers w:val="0"/>
        <w:shd w:val="clear" w:fill="FFFFFF"/>
        <w:spacing w:after="75" w:afterAutospacing="0" w:line="360" w:lineRule="atLeast"/>
        <w:ind w:left="0" w:firstLine="420"/>
        <w:jc w:val="left"/>
        <w:rPr>
          <w:rFonts w:hint="eastAsia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t>柏林工业大学位于德国首都</w:t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fldChar w:fldCharType="begin"/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instrText xml:space="preserve"> HYPERLINK "https://baike.baidu.com/item/%E6%9F%8F%E6%9E%97/75855" \t "https://baike.baidu.com/item/%E6%9F%8F%E6%9E%97%E5%B7%A5%E4%B8%9A%E5%A4%A7%E5%AD%A6/_blank" </w:instrText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fldChar w:fldCharType="separate"/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t>柏林</w:t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fldChar w:fldCharType="end"/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t>，地处柏林“母亲河”</w:t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fldChar w:fldCharType="begin"/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instrText xml:space="preserve"> HYPERLINK "https://baike.baidu.com/item/%E6%96%BD%E6%99%AE%E9%9B%B7%E6%B2%B3" \t "https://baike.baidu.com/item/%E6%9F%8F%E6%9E%97%E5%B7%A5%E4%B8%9A%E5%A4%A7%E5%AD%A6/_blank" </w:instrText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fldChar w:fldCharType="separate"/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t>施普雷河</w:t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fldChar w:fldCharType="end"/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t>畔，是德国的第一所工业大学，也是世界顶尖理工大学之一。在2016-2017泰晤士世界大学工程和科学类学科排名中，柏林工业大学位列世界第35名，其开设的许多专业排名</w:t>
      </w:r>
      <w:r>
        <w:rPr>
          <w:rFonts w:hint="eastAsia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t>均</w:t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t>位于德国前三。现为德国九所卓越理工大学联盟（</w:t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fldChar w:fldCharType="begin"/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instrText xml:space="preserve"> HYPERLINK "https://baike.baidu.com/item/TU9" \t "https://baike.baidu.com/item/%E6%9F%8F%E6%9E%97%E5%B7%A5%E4%B8%9A%E5%A4%A7%E5%AD%A6/_blank" </w:instrText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fldChar w:fldCharType="separate"/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t>TU9</w:t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fldChar w:fldCharType="end"/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t>） 成员之一，TIME欧洲顶尖工业管理者高校联盟德国七所高校之一，CESAER欧洲高等工程教育和研究大学会议联盟德国十所高校之一，PEGASUS欧洲航空航天大学合作联盟德国六所高校之一。柏林工业大学在世界上享有盛誉，</w:t>
      </w:r>
      <w:bookmarkStart w:id="0" w:name="ref_[7]_142260"/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t>建校200余年来，</w:t>
      </w:r>
      <w:r>
        <w:rPr>
          <w:rFonts w:hint="eastAsia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t>诞生了</w:t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t>10位</w:t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fldChar w:fldCharType="begin"/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instrText xml:space="preserve"> HYPERLINK "https://baike.baidu.com/item/%E8%AF%BA%E8%B4%9D%E5%B0%94%E5%A5%96" \t "https://baike.baidu.com/item/%E6%9F%8F%E6%9E%97%E5%B7%A5%E4%B8%9A%E5%A4%A7%E5%AD%A6/_blank" </w:instrText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fldChar w:fldCharType="separate"/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t>诺贝尔奖</w:t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fldChar w:fldCharType="end"/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t>、7位</w:t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fldChar w:fldCharType="begin"/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instrText xml:space="preserve"> HYPERLINK "https://baike.baidu.com/item/%E8%8E%B1%E5%B8%83%E5%B0%BC%E8%8C%A8%E5%A5%96" \t "https://baike.baidu.com/item/%E6%9F%8F%E6%9E%97%E5%B7%A5%E4%B8%9A%E5%A4%A7%E5%AD%A6/_blank" </w:instrText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fldChar w:fldCharType="separate"/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t>莱布尼茨奖</w:t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fldChar w:fldCharType="end"/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t>、1位</w:t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fldChar w:fldCharType="begin"/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instrText xml:space="preserve"> HYPERLINK "https://baike.baidu.com/item/%E6%99%AE%E5%88%A9%E5%85%B9%E5%85%8B%E5%A5%96" \t "https://baike.baidu.com/item/%E6%9F%8F%E6%9E%97%E5%B7%A5%E4%B8%9A%E5%A4%A7%E5%AD%A6/_blank" </w:instrText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fldChar w:fldCharType="separate"/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t>普利兹克奖</w:t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fldChar w:fldCharType="end"/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t>获得者，</w:t>
      </w:r>
      <w:r>
        <w:rPr>
          <w:rFonts w:hint="eastAsia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t>有</w:t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t>10余位</w:t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fldChar w:fldCharType="begin"/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instrText xml:space="preserve"> HYPERLINK "https://baike.baidu.com/item/%E4%B8%AD%E5%9B%BD%E7%A7%91%E5%AD%A6%E9%99%A2" \t "https://baike.baidu.com/item/%E6%9F%8F%E6%9E%97%E5%B7%A5%E4%B8%9A%E5%A4%A7%E5%AD%A6/_blank" </w:instrText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fldChar w:fldCharType="separate"/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t>中科院</w:t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fldChar w:fldCharType="end"/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t>、</w:t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fldChar w:fldCharType="begin"/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instrText xml:space="preserve"> HYPERLINK "https://baike.baidu.com/item/%E5%B7%A5%E7%A8%8B%E9%99%A2" \t "https://baike.baidu.com/item/%E6%9F%8F%E6%9E%97%E5%B7%A5%E4%B8%9A%E5%A4%A7%E5%AD%A6/_blank" </w:instrText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fldChar w:fldCharType="separate"/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t>工程院</w:t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fldChar w:fldCharType="end"/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t>院士毕业于该校</w:t>
      </w:r>
      <w:bookmarkEnd w:id="0"/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t> 。</w:t>
      </w:r>
    </w:p>
    <w:p>
      <w:pPr>
        <w:pStyle w:val="5"/>
        <w:keepNext w:val="0"/>
        <w:keepLines w:val="0"/>
        <w:widowControl/>
        <w:numPr>
          <w:ilvl w:val="0"/>
          <w:numId w:val="1"/>
        </w:numPr>
        <w:suppressLineNumbers w:val="0"/>
        <w:shd w:val="clear" w:fill="FFFFFF"/>
        <w:spacing w:before="0" w:beforeAutospacing="0" w:after="150" w:afterAutospacing="0" w:line="450" w:lineRule="atLeast"/>
        <w:ind w:left="0" w:right="0" w:firstLine="0"/>
        <w:rPr>
          <w:rFonts w:hint="eastAsia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t>德累斯顿工业大学</w:t>
      </w:r>
    </w:p>
    <w:p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before="0" w:beforeAutospacing="0" w:after="150" w:afterAutospacing="0" w:line="450" w:lineRule="atLeast"/>
        <w:ind w:leftChars="0" w:right="0" w:rightChars="0"/>
        <w:rPr>
          <w:rFonts w:hint="eastAsia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481330</wp:posOffset>
            </wp:positionH>
            <wp:positionV relativeFrom="paragraph">
              <wp:posOffset>147955</wp:posOffset>
            </wp:positionV>
            <wp:extent cx="3954780" cy="1977390"/>
            <wp:effectExtent l="0" t="0" r="7620" b="3810"/>
            <wp:wrapTight wrapText="bothSides">
              <wp:wrapPolygon>
                <wp:start x="0" y="0"/>
                <wp:lineTo x="0" y="21434"/>
                <wp:lineTo x="21538" y="21434"/>
                <wp:lineTo x="21538" y="0"/>
                <wp:lineTo x="0" y="0"/>
              </wp:wrapPolygon>
            </wp:wrapTight>
            <wp:docPr id="32" name="图片 32" descr="德累斯顿工业大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德累斯顿工业大学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54780" cy="1977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before="0" w:beforeAutospacing="0" w:after="150" w:afterAutospacing="0" w:line="450" w:lineRule="atLeast"/>
        <w:ind w:right="0" w:rightChars="0"/>
        <w:jc w:val="left"/>
        <w:rPr>
          <w:rFonts w:hint="eastAsia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</w:pPr>
    </w:p>
    <w:p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before="0" w:beforeAutospacing="0" w:after="150" w:afterAutospacing="0" w:line="450" w:lineRule="atLeast"/>
        <w:ind w:right="0" w:rightChars="0"/>
        <w:jc w:val="left"/>
        <w:rPr>
          <w:rFonts w:hint="eastAsia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</w:pPr>
    </w:p>
    <w:p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before="0" w:beforeAutospacing="0" w:after="150" w:afterAutospacing="0" w:line="450" w:lineRule="atLeast"/>
        <w:ind w:right="0" w:rightChars="0"/>
        <w:jc w:val="left"/>
        <w:rPr>
          <w:rFonts w:hint="eastAsia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</w:pPr>
    </w:p>
    <w:p>
      <w:pPr>
        <w:keepNext w:val="0"/>
        <w:keepLines w:val="0"/>
        <w:widowControl/>
        <w:suppressLineNumbers w:val="0"/>
        <w:shd w:val="clear" w:fill="FFFFFF"/>
        <w:spacing w:after="75" w:afterAutospacing="0" w:line="360" w:lineRule="atLeast"/>
        <w:ind w:left="0" w:firstLine="420"/>
        <w:jc w:val="left"/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</w:pPr>
    </w:p>
    <w:p>
      <w:pPr>
        <w:keepNext w:val="0"/>
        <w:keepLines w:val="0"/>
        <w:widowControl/>
        <w:suppressLineNumbers w:val="0"/>
        <w:shd w:val="clear" w:fill="FFFFFF"/>
        <w:spacing w:after="75" w:afterAutospacing="0" w:line="360" w:lineRule="atLeast"/>
        <w:ind w:left="0" w:firstLine="420"/>
        <w:jc w:val="left"/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</w:pPr>
    </w:p>
    <w:p>
      <w:pPr>
        <w:keepNext w:val="0"/>
        <w:keepLines w:val="0"/>
        <w:widowControl/>
        <w:suppressLineNumbers w:val="0"/>
        <w:shd w:val="clear" w:fill="FFFFFF"/>
        <w:spacing w:after="75" w:afterAutospacing="0" w:line="360" w:lineRule="atLeast"/>
        <w:ind w:left="0" w:firstLine="420"/>
        <w:jc w:val="left"/>
        <w:rPr>
          <w:rFonts w:hint="eastAsia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t>德累斯顿工业大学创建于1828年，位于“欧洲</w:t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fldChar w:fldCharType="begin"/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instrText xml:space="preserve"> HYPERLINK "https://baike.baidu.com/item/%E7%A1%85%E8%B0%B7/139194" \t "https://baike.baidu.com/item/_blank" </w:instrText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fldChar w:fldCharType="separate"/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t>硅谷</w:t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fldChar w:fldCharType="end"/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t>”之称的</w:t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fldChar w:fldCharType="begin"/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instrText xml:space="preserve"> HYPERLINK "https://baike.baidu.com/item/%E8%90%A8%E5%85%8B%E6%A3%AE%E5%B7%9E" \t "https://baike.baidu.com/item/_blank" </w:instrText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fldChar w:fldCharType="separate"/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t>萨克森州</w:t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fldChar w:fldCharType="end"/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t>首府</w:t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fldChar w:fldCharType="begin"/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instrText xml:space="preserve"> HYPERLINK "https://baike.baidu.com/item/%E5%BE%B7%E7%B4%AF%E6%96%AF%E9%A1%BF" \t "https://baike.baidu.com/item/_blank" </w:instrText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fldChar w:fldCharType="separate"/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t>德累斯顿</w:t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fldChar w:fldCharType="end"/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t>，德国</w:t>
      </w:r>
      <w:r>
        <w:rPr>
          <w:rFonts w:hint="eastAsia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t>11</w:t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t>所“精英大学”之一，德国九所卓越理工大学联盟TU9成员之一，PEGASUS欧洲航空航天大学合作联盟德国六所之一，TIME欧洲顶尖工业管理者高校联盟德国七所高校之一，CESAER欧洲高等工程教育和研究大学会议联盟德国十所高校之一，“高通”欧洲创新奖励计划六所高校科研机构之一，欧洲工业革命以来历史最悠久和最有名望的科技大学之一。德累斯顿工业大学</w:t>
      </w:r>
      <w:r>
        <w:rPr>
          <w:rFonts w:hint="eastAsia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t>是</w:t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t>德国规模第二，萨克森州规模第一的大学。</w:t>
      </w:r>
      <w:r>
        <w:rPr>
          <w:rFonts w:hint="eastAsia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t>是</w:t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t>德国唯一</w:t>
      </w:r>
      <w:r>
        <w:rPr>
          <w:rFonts w:hint="eastAsia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t>一所</w:t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t>与四大科研机构</w:t>
      </w:r>
      <w:r>
        <w:rPr>
          <w:rFonts w:hint="eastAsia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t>：</w:t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t>莱布尼茨学会、马克思普朗克学会、亥姆霍兹学会、弗朗霍夫学会合作的大学</w:t>
      </w:r>
      <w:r>
        <w:rPr>
          <w:rFonts w:hint="eastAsia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t>。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hd w:val="clear" w:fill="FFFFFF"/>
        <w:spacing w:after="75" w:afterAutospacing="0" w:line="360" w:lineRule="atLeast"/>
        <w:ind w:left="0" w:leftChars="0" w:firstLine="0" w:firstLineChars="0"/>
        <w:jc w:val="left"/>
        <w:rPr>
          <w:rFonts w:hint="eastAsia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t>亚琛工业大学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after="75" w:afterAutospacing="0" w:line="360" w:lineRule="atLeast"/>
        <w:jc w:val="left"/>
        <w:rPr>
          <w:rFonts w:hint="eastAsia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621030</wp:posOffset>
            </wp:positionH>
            <wp:positionV relativeFrom="paragraph">
              <wp:posOffset>153670</wp:posOffset>
            </wp:positionV>
            <wp:extent cx="3907790" cy="2286000"/>
            <wp:effectExtent l="0" t="0" r="16510" b="0"/>
            <wp:wrapTight wrapText="bothSides">
              <wp:wrapPolygon>
                <wp:start x="0" y="0"/>
                <wp:lineTo x="0" y="21420"/>
                <wp:lineTo x="21481" y="21420"/>
                <wp:lineTo x="21481" y="0"/>
                <wp:lineTo x="0" y="0"/>
              </wp:wrapPolygon>
            </wp:wrapTight>
            <wp:docPr id="33" name="图片 33" descr="亚琛工业大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亚琛工业大学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0779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after="75" w:afterAutospacing="0" w:line="360" w:lineRule="atLeast"/>
        <w:jc w:val="left"/>
        <w:rPr>
          <w:rFonts w:hint="eastAsia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after="75" w:afterAutospacing="0" w:line="360" w:lineRule="atLeast"/>
        <w:jc w:val="left"/>
        <w:rPr>
          <w:rFonts w:hint="eastAsia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after="75" w:afterAutospacing="0" w:line="360" w:lineRule="atLeast"/>
        <w:jc w:val="left"/>
        <w:rPr>
          <w:rFonts w:hint="eastAsia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after="75" w:afterAutospacing="0" w:line="360" w:lineRule="atLeast"/>
        <w:jc w:val="left"/>
        <w:rPr>
          <w:rFonts w:hint="eastAsia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after="75" w:afterAutospacing="0" w:line="360" w:lineRule="atLeast"/>
        <w:jc w:val="left"/>
        <w:rPr>
          <w:rFonts w:hint="eastAsia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</w:pPr>
    </w:p>
    <w:p>
      <w:pPr>
        <w:keepNext w:val="0"/>
        <w:keepLines w:val="0"/>
        <w:widowControl/>
        <w:suppressLineNumbers w:val="0"/>
        <w:shd w:val="clear" w:fill="FFFFFF"/>
        <w:spacing w:after="75" w:afterAutospacing="0" w:line="360" w:lineRule="atLeast"/>
        <w:ind w:left="0" w:firstLine="420"/>
        <w:jc w:val="left"/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</w:pPr>
    </w:p>
    <w:p>
      <w:pPr>
        <w:keepNext w:val="0"/>
        <w:keepLines w:val="0"/>
        <w:widowControl/>
        <w:suppressLineNumbers w:val="0"/>
        <w:shd w:val="clear" w:fill="FFFFFF"/>
        <w:spacing w:after="75" w:afterAutospacing="0" w:line="360" w:lineRule="atLeast"/>
        <w:ind w:left="0" w:firstLine="420"/>
        <w:jc w:val="left"/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</w:pPr>
    </w:p>
    <w:p>
      <w:pPr>
        <w:keepNext w:val="0"/>
        <w:keepLines w:val="0"/>
        <w:widowControl/>
        <w:suppressLineNumbers w:val="0"/>
        <w:shd w:val="clear" w:fill="FFFFFF"/>
        <w:spacing w:after="75" w:afterAutospacing="0" w:line="360" w:lineRule="atLeast"/>
        <w:ind w:left="0" w:firstLine="420"/>
        <w:jc w:val="left"/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</w:pPr>
    </w:p>
    <w:p>
      <w:pPr>
        <w:keepNext w:val="0"/>
        <w:keepLines w:val="0"/>
        <w:widowControl/>
        <w:suppressLineNumbers w:val="0"/>
        <w:shd w:val="clear" w:fill="FFFFFF"/>
        <w:spacing w:after="75" w:afterAutospacing="0" w:line="360" w:lineRule="atLeast"/>
        <w:ind w:left="0" w:firstLine="420"/>
        <w:jc w:val="left"/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t>亚琛工业大学（RWTH Aachen）位于</w:t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fldChar w:fldCharType="begin"/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instrText xml:space="preserve"> HYPERLINK "https://baike.baidu.com/item/%E5%8C%97%E8%8E%B1%E8%8C%B5-%E5%A8%81%E6%96%AF%E7%89%B9%E6%B3%95%E4%BC%A6%E5%B7%9E" \t "https://baike.baidu.com/item/_blank" </w:instrText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fldChar w:fldCharType="separate"/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t>北莱茵-威斯特法伦州</w:t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fldChar w:fldCharType="end"/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t>，成立于1870年，是德国最负盛名的理工类大学之一，也是世界顶尖理工类大学之一</w:t>
      </w:r>
      <w:bookmarkStart w:id="1" w:name="ref_[2]_142288"/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t> </w:t>
      </w:r>
      <w:r>
        <w:rPr>
          <w:rFonts w:hint="eastAsia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t>，</w:t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t>在2018年泰晤士世界大学综合排名中位于第79位，工程技术领域排名世界第29位。在《德国经济周刊》大学排名中，机械工程、经济工程、信息学位居德国第1，自然科学位居德国第3。同年的QS世界大学学科排名中，亚琛工业大学机械专业位居世界第24。亚琛工业大学为11所</w:t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fldChar w:fldCharType="begin"/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instrText xml:space="preserve"> HYPERLINK "https://baike.baidu.com/item/%E5%BE%B7%E5%9B%BD%E7%B2%BE%E8%8B%B1%E5%A4%A7%E5%AD%A6" \t "https://baike.baidu.com/item/_blank" </w:instrText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fldChar w:fldCharType="separate"/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t>德国精英大学</w:t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fldChar w:fldCharType="end"/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t>之一、4所欧洲顶尖理工大学战略联盟（</w:t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fldChar w:fldCharType="begin"/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instrText xml:space="preserve"> HYPERLINK "https://baike.baidu.com/item/IDEA%E8%81%94%E7%9B%9F" \t "https://baike.baidu.com/item/_blank" </w:instrText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fldChar w:fldCharType="separate"/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t>IDEA联盟</w:t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fldChar w:fldCharType="end"/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t>）成员之一、9所德国理工大学联盟（</w:t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fldChar w:fldCharType="begin"/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instrText xml:space="preserve"> HYPERLINK "https://baike.baidu.com/item/TU9" \t "https://baike.baidu.com/item/_blank" </w:instrText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fldChar w:fldCharType="separate"/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t>TU9</w:t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fldChar w:fldCharType="end"/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t>联盟）成员之一、TIME欧洲顶尖工业管理者高校联盟德国七所高校之一、CESAER欧洲高等工程教育和研究大学会议联盟德国十所高校之一、PEGASUS欧洲航空航天大学合作联盟德国六所高校之一。</w:t>
      </w:r>
      <w:r>
        <w:rPr>
          <w:rFonts w:hint="eastAsia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t>亚琛</w:t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t>工业大学校友出众，学术界有钱学森的导师</w:t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fldChar w:fldCharType="begin"/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instrText xml:space="preserve"> HYPERLINK "https://baike.baidu.com/item/%E5%86%AF%C2%B7%E5%8D%A1%E9%97%A8" \t "https://baike.baidu.com/item/_blank" </w:instrText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fldChar w:fldCharType="separate"/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t>冯·卡门</w:t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fldChar w:fldCharType="end"/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t>，工业界有</w:t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fldChar w:fldCharType="begin"/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instrText xml:space="preserve"> HYPERLINK "https://baike.baidu.com/item/%E8%A5%BF%E9%97%A8%E5%AD%90/25878" \t "https://baike.baidu.com/item/_blank" </w:instrText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fldChar w:fldCharType="separate"/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t>西门子</w:t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fldChar w:fldCharType="end"/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t>、</w:t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fldChar w:fldCharType="begin"/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instrText xml:space="preserve"> HYPERLINK "https://baike.baidu.com/item/%E4%BF%9D%E6%97%B6%E6%8D%B7" \t "https://baike.baidu.com/item/_blank" </w:instrText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fldChar w:fldCharType="separate"/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t>保时捷</w:t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fldChar w:fldCharType="end"/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t>、</w:t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fldChar w:fldCharType="begin"/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instrText xml:space="preserve"> HYPERLINK "https://baike.baidu.com/item/%E5%AE%9D%E9%A9%AC/34549" \t "https://baike.baidu.com/item/_blank" </w:instrText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fldChar w:fldCharType="separate"/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t>宝马</w:t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fldChar w:fldCharType="end"/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t>、</w:t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fldChar w:fldCharType="begin"/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instrText xml:space="preserve"> HYPERLINK "https://baike.baidu.com/item/%E5%A5%A5%E8%BF%AA/24117" \t "https://baike.baidu.com/item/_blank" </w:instrText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fldChar w:fldCharType="separate"/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t>奥迪</w:t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fldChar w:fldCharType="end"/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t>、</w:t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fldChar w:fldCharType="begin"/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instrText xml:space="preserve"> HYPERLINK "https://baike.baidu.com/item/%E5%AE%BE%E5%88%A9" \t "https://baike.baidu.com/item/_blank" </w:instrText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fldChar w:fldCharType="separate"/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t>宾利</w:t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fldChar w:fldCharType="end"/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t>等企业总裁。前中科院院长</w:t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fldChar w:fldCharType="begin"/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instrText xml:space="preserve"> HYPERLINK "https://baike.baidu.com/item/%E8%B7%AF%E7%94%AC%E7%A5%A5" \t "https://baike.baidu.com/item/_blank" </w:instrText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fldChar w:fldCharType="separate"/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t>路甬祥</w:t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fldChar w:fldCharType="end"/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t>、教育部副部长</w:t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fldChar w:fldCharType="begin"/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instrText xml:space="preserve"> HYPERLINK "https://baike.baidu.com/item/%E9%9F%A6%E9%92%B0/4277936" \t "https://baike.baidu.com/item/_blank" </w:instrText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fldChar w:fldCharType="separate"/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t>韦钰</w:t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fldChar w:fldCharType="end"/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t>、清华大学校长</w:t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fldChar w:fldCharType="begin"/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instrText xml:space="preserve"> HYPERLINK "https://baike.baidu.com/item/%E7%8E%8B%E5%A4%A7%E4%B8%AD/7274" \t "https://baike.baidu.com/item/_blank" </w:instrText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fldChar w:fldCharType="separate"/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t>王大中</w:t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fldChar w:fldCharType="end"/>
      </w:r>
      <w:r>
        <w:rPr>
          <w:rFonts w:hint="default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t>也毕业于该校。</w:t>
      </w:r>
      <w:bookmarkEnd w:id="1"/>
    </w:p>
    <w:p>
      <w:pPr>
        <w:widowControl/>
        <w:spacing w:line="360" w:lineRule="atLeast"/>
        <w:jc w:val="left"/>
        <w:rPr>
          <w:rFonts w:hint="eastAsia" w:ascii="黑体" w:hAnsi="黑体" w:eastAsia="黑体" w:cs="黑体"/>
          <w:b/>
          <w:bCs/>
          <w:color w:val="548DD4"/>
          <w:kern w:val="0"/>
          <w:sz w:val="24"/>
          <w:szCs w:val="24"/>
          <w:lang w:eastAsia="zh-CN"/>
        </w:rPr>
      </w:pPr>
    </w:p>
    <w:p>
      <w:pPr>
        <w:widowControl/>
        <w:spacing w:line="360" w:lineRule="atLeast"/>
        <w:jc w:val="left"/>
        <w:rPr>
          <w:rFonts w:hint="eastAsia" w:ascii="黑体" w:hAnsi="黑体" w:eastAsia="黑体" w:cs="黑体"/>
          <w:b/>
          <w:bCs/>
          <w:i/>
          <w:iCs/>
          <w:color w:val="92D050"/>
          <w:kern w:val="0"/>
          <w:sz w:val="30"/>
          <w:szCs w:val="30"/>
          <w:u w:val="single"/>
          <w:lang w:eastAsia="zh-CN"/>
        </w:rPr>
      </w:pPr>
      <w:r>
        <w:rPr>
          <w:rFonts w:hint="eastAsia" w:ascii="黑体" w:hAnsi="黑体" w:eastAsia="黑体" w:cs="黑体"/>
          <w:b/>
          <w:bCs/>
          <w:i/>
          <w:iCs/>
          <w:color w:val="92D050"/>
          <w:kern w:val="0"/>
          <w:sz w:val="30"/>
          <w:szCs w:val="30"/>
          <w:u w:val="single"/>
          <w:lang w:eastAsia="zh-CN"/>
        </w:rPr>
        <w:t>历史名城：</w:t>
      </w:r>
    </w:p>
    <w:p>
      <w:pPr>
        <w:keepNext w:val="0"/>
        <w:keepLines w:val="0"/>
        <w:widowControl/>
        <w:numPr>
          <w:numId w:val="0"/>
        </w:numPr>
        <w:suppressLineNumbers w:val="0"/>
        <w:shd w:val="clear" w:fill="FFFFFF"/>
        <w:spacing w:after="75" w:afterAutospacing="0" w:line="360" w:lineRule="atLeast"/>
        <w:jc w:val="left"/>
        <w:rPr>
          <w:rFonts w:hint="eastAsia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t>柏林、波茨坦、德累斯顿、法兰克福、海德堡</w:t>
      </w:r>
    </w:p>
    <w:p>
      <w:pPr>
        <w:keepNext w:val="0"/>
        <w:keepLines w:val="0"/>
        <w:widowControl/>
        <w:numPr>
          <w:numId w:val="0"/>
        </w:numPr>
        <w:suppressLineNumbers w:val="0"/>
        <w:shd w:val="clear" w:fill="FFFFFF"/>
        <w:spacing w:after="75" w:afterAutospacing="0" w:line="360" w:lineRule="atLeast"/>
        <w:jc w:val="left"/>
        <w:rPr>
          <w:rFonts w:hint="eastAsia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</w:pPr>
      <w:r>
        <w:rPr>
          <w:rFonts w:asciiTheme="minorHAnsi" w:hAnsiTheme="minorHAnsi" w:eastAsiaTheme="minorEastAsia" w:cstheme="minorBidi"/>
          <w:b w:val="0"/>
          <w:bCs w:val="0"/>
          <w:color w:val="4472C4" w:themeColor="accent5"/>
          <w:kern w:val="0"/>
          <w:sz w:val="24"/>
          <w:szCs w:val="24"/>
          <w:lang w:val="en-US"/>
          <w14:textFill>
            <w14:solidFill>
              <w14:schemeClr w14:val="accent5"/>
            </w14:solidFill>
          </w14:textFill>
        </w:rPr>
        <w:drawing>
          <wp:anchor distT="0" distB="0" distL="0" distR="0" simplePos="0" relativeHeight="251665408" behindDoc="1" locked="0" layoutInCell="1" allowOverlap="1">
            <wp:simplePos x="0" y="0"/>
            <wp:positionH relativeFrom="column">
              <wp:posOffset>591820</wp:posOffset>
            </wp:positionH>
            <wp:positionV relativeFrom="paragraph">
              <wp:posOffset>3622040</wp:posOffset>
            </wp:positionV>
            <wp:extent cx="4173220" cy="2340610"/>
            <wp:effectExtent l="0" t="0" r="17780" b="2540"/>
            <wp:wrapTight wrapText="bothSides">
              <wp:wrapPolygon>
                <wp:start x="0" y="0"/>
                <wp:lineTo x="0" y="21448"/>
                <wp:lineTo x="21495" y="21448"/>
                <wp:lineTo x="21495" y="0"/>
                <wp:lineTo x="0" y="0"/>
              </wp:wrapPolygon>
            </wp:wrapTight>
            <wp:docPr id="3" name="Grafik 3" descr="C:\Users\YLackner\Documents\冬令营\亲子游\法兰克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 descr="C:\Users\YLackner\Documents\冬令营\亲子游\法兰克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82114" cy="234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hAnsi="宋体" w:eastAsia="宋体"/>
          <w:color w:val="000000"/>
          <w:sz w:val="18"/>
          <w:szCs w:val="18"/>
          <w:lang w:val="en-US"/>
        </w:rPr>
        <w:drawing>
          <wp:anchor distT="0" distB="0" distL="0" distR="0" simplePos="0" relativeHeight="251664384" behindDoc="1" locked="0" layoutInCell="1" allowOverlap="1">
            <wp:simplePos x="0" y="0"/>
            <wp:positionH relativeFrom="column">
              <wp:posOffset>-250825</wp:posOffset>
            </wp:positionH>
            <wp:positionV relativeFrom="paragraph">
              <wp:posOffset>2020570</wp:posOffset>
            </wp:positionV>
            <wp:extent cx="5759450" cy="1445895"/>
            <wp:effectExtent l="0" t="0" r="12700" b="1905"/>
            <wp:wrapTight wrapText="bothSides">
              <wp:wrapPolygon>
                <wp:start x="0" y="0"/>
                <wp:lineTo x="0" y="21344"/>
                <wp:lineTo x="21505" y="21344"/>
                <wp:lineTo x="21505" y="0"/>
                <wp:lineTo x="0" y="0"/>
              </wp:wrapPolygon>
            </wp:wrapTight>
            <wp:docPr id="37" name="Grafik 12" descr="https://ss1.bdstatic.com/70cFuXSh_Q1YnxGkpoWK1HF6hhy/it/u=1619355138,2638034279&amp;fm=27&amp;gp=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Grafik 12" descr="https://ss1.bdstatic.com/70cFuXSh_Q1YnxGkpoWK1HF6hhy/it/u=1619355138,2638034279&amp;fm=27&amp;gp=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446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hAnsi="宋体" w:eastAsia="宋体"/>
          <w:color w:val="000000"/>
          <w:sz w:val="18"/>
          <w:szCs w:val="18"/>
          <w:lang w:val="en-US"/>
        </w:rPr>
        <w:drawing>
          <wp:anchor distT="0" distB="0" distL="0" distR="0" simplePos="0" relativeHeight="251663360" behindDoc="1" locked="0" layoutInCell="1" allowOverlap="1">
            <wp:simplePos x="0" y="0"/>
            <wp:positionH relativeFrom="column">
              <wp:posOffset>2677160</wp:posOffset>
            </wp:positionH>
            <wp:positionV relativeFrom="paragraph">
              <wp:posOffset>71755</wp:posOffset>
            </wp:positionV>
            <wp:extent cx="2609215" cy="1804670"/>
            <wp:effectExtent l="0" t="0" r="57785" b="5080"/>
            <wp:wrapTight wrapText="bothSides">
              <wp:wrapPolygon>
                <wp:start x="0" y="0"/>
                <wp:lineTo x="0" y="21433"/>
                <wp:lineTo x="21448" y="21433"/>
                <wp:lineTo x="21448" y="0"/>
                <wp:lineTo x="0" y="0"/>
              </wp:wrapPolygon>
            </wp:wrapTight>
            <wp:docPr id="11" name="Grafik 11" descr="https://timgsa.baidu.com/timg?image&amp;quality=80&amp;size=b9999_10000&amp;sec=1521419120357&amp;di=74a8c17351c2b362731b316e39acd704&amp;imgtype=0&amp;src=http%3A%2F%2Fscenery.image.nihaowang.com%2Fscenery%2F65%2F11013%2F201306040959409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Grafik 11" descr="https://timgsa.baidu.com/timg?image&amp;quality=80&amp;size=b9999_10000&amp;sec=1521419120357&amp;di=74a8c17351c2b362731b316e39acd704&amp;imgtype=0&amp;src=http%3A%2F%2Fscenery.image.nihaowang.com%2Fscenery%2F65%2F11013%2F20130604095940922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09215" cy="180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Microsoft JhengHei Light" w:hAnsi="宋体" w:eastAsia="宋体"/>
          <w:color w:val="343434"/>
          <w:lang w:val="en-US"/>
        </w:rPr>
        <w:drawing>
          <wp:anchor distT="0" distB="0" distL="0" distR="0" simplePos="0" relativeHeight="25166233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66675</wp:posOffset>
            </wp:positionV>
            <wp:extent cx="2572385" cy="1835150"/>
            <wp:effectExtent l="0" t="0" r="18415" b="12700"/>
            <wp:wrapTight wrapText="bothSides">
              <wp:wrapPolygon>
                <wp:start x="0" y="0"/>
                <wp:lineTo x="0" y="21301"/>
                <wp:lineTo x="21435" y="21301"/>
                <wp:lineTo x="21435" y="0"/>
                <wp:lineTo x="0" y="0"/>
              </wp:wrapPolygon>
            </wp:wrapTight>
            <wp:docPr id="23" name="Grafi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Grafik 23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0012" cy="1840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widowControl/>
        <w:numPr>
          <w:ilvl w:val="0"/>
          <w:numId w:val="0"/>
        </w:numPr>
        <w:spacing w:line="360" w:lineRule="atLeast"/>
        <w:jc w:val="left"/>
        <w:rPr>
          <w:rFonts w:hint="eastAsia" w:ascii="黑体" w:hAnsi="黑体" w:eastAsia="黑体" w:cs="黑体"/>
          <w:kern w:val="0"/>
          <w:sz w:val="24"/>
          <w:szCs w:val="24"/>
          <w:lang w:val="en-US" w:eastAsia="zh-CN"/>
        </w:rPr>
      </w:pPr>
    </w:p>
    <w:p>
      <w:pPr>
        <w:widowControl/>
        <w:numPr>
          <w:ilvl w:val="0"/>
          <w:numId w:val="0"/>
        </w:numPr>
        <w:spacing w:line="360" w:lineRule="atLeast"/>
        <w:jc w:val="left"/>
        <w:rPr>
          <w:rFonts w:hint="eastAsia" w:ascii="黑体" w:hAnsi="黑体" w:eastAsia="黑体" w:cs="黑体"/>
          <w:b/>
          <w:bCs/>
          <w:color w:val="548DD4"/>
          <w:kern w:val="0"/>
          <w:sz w:val="24"/>
          <w:szCs w:val="24"/>
          <w:lang w:val="en-US" w:eastAsia="zh-CN"/>
        </w:rPr>
      </w:pPr>
    </w:p>
    <w:p>
      <w:pPr>
        <w:widowControl/>
        <w:numPr>
          <w:ilvl w:val="0"/>
          <w:numId w:val="0"/>
        </w:numPr>
        <w:spacing w:line="360" w:lineRule="atLeast"/>
        <w:jc w:val="left"/>
        <w:rPr>
          <w:rFonts w:hint="eastAsia" w:ascii="黑体" w:hAnsi="黑体" w:eastAsia="黑体" w:cs="黑体"/>
          <w:b/>
          <w:bCs/>
          <w:color w:val="548DD4"/>
          <w:kern w:val="0"/>
          <w:sz w:val="24"/>
          <w:szCs w:val="24"/>
          <w:lang w:val="en-US" w:eastAsia="zh-CN"/>
        </w:rPr>
      </w:pPr>
    </w:p>
    <w:p>
      <w:pPr>
        <w:widowControl/>
        <w:numPr>
          <w:ilvl w:val="0"/>
          <w:numId w:val="0"/>
        </w:numPr>
        <w:spacing w:line="360" w:lineRule="atLeast"/>
        <w:jc w:val="left"/>
        <w:rPr>
          <w:rFonts w:hint="eastAsia" w:ascii="黑体" w:hAnsi="黑体" w:eastAsia="黑体" w:cs="黑体"/>
          <w:b/>
          <w:bCs/>
          <w:color w:val="548DD4"/>
          <w:kern w:val="0"/>
          <w:sz w:val="24"/>
          <w:szCs w:val="24"/>
          <w:lang w:val="en-US" w:eastAsia="zh-CN"/>
        </w:rPr>
      </w:pPr>
    </w:p>
    <w:p>
      <w:pPr>
        <w:widowControl/>
        <w:numPr>
          <w:ilvl w:val="0"/>
          <w:numId w:val="0"/>
        </w:numPr>
        <w:spacing w:line="360" w:lineRule="atLeast"/>
        <w:jc w:val="left"/>
        <w:rPr>
          <w:rFonts w:hint="eastAsia" w:ascii="黑体" w:hAnsi="黑体" w:eastAsia="黑体" w:cs="黑体"/>
          <w:b/>
          <w:bCs/>
          <w:color w:val="548DD4"/>
          <w:kern w:val="0"/>
          <w:sz w:val="24"/>
          <w:szCs w:val="24"/>
          <w:lang w:val="en-US" w:eastAsia="zh-CN"/>
        </w:rPr>
      </w:pPr>
    </w:p>
    <w:p>
      <w:pPr>
        <w:widowControl/>
        <w:numPr>
          <w:ilvl w:val="0"/>
          <w:numId w:val="0"/>
        </w:numPr>
        <w:spacing w:line="360" w:lineRule="atLeast"/>
        <w:jc w:val="left"/>
        <w:rPr>
          <w:rFonts w:hint="eastAsia" w:ascii="黑体" w:hAnsi="黑体" w:eastAsia="黑体" w:cs="黑体"/>
          <w:b/>
          <w:bCs/>
          <w:color w:val="548DD4"/>
          <w:kern w:val="0"/>
          <w:sz w:val="24"/>
          <w:szCs w:val="24"/>
          <w:lang w:val="en-US" w:eastAsia="zh-CN"/>
        </w:rPr>
      </w:pPr>
    </w:p>
    <w:p>
      <w:pPr>
        <w:widowControl/>
        <w:numPr>
          <w:ilvl w:val="0"/>
          <w:numId w:val="0"/>
        </w:numPr>
        <w:spacing w:line="360" w:lineRule="atLeast"/>
        <w:jc w:val="left"/>
        <w:rPr>
          <w:rFonts w:hint="eastAsia" w:ascii="黑体" w:hAnsi="黑体" w:eastAsia="黑体" w:cs="黑体"/>
          <w:b/>
          <w:bCs/>
          <w:color w:val="548DD4"/>
          <w:kern w:val="0"/>
          <w:sz w:val="24"/>
          <w:szCs w:val="24"/>
          <w:lang w:val="en-US" w:eastAsia="zh-CN"/>
        </w:rPr>
      </w:pPr>
    </w:p>
    <w:p>
      <w:pPr>
        <w:widowControl/>
        <w:numPr>
          <w:ilvl w:val="0"/>
          <w:numId w:val="0"/>
        </w:numPr>
        <w:spacing w:line="360" w:lineRule="atLeast"/>
        <w:jc w:val="left"/>
        <w:rPr>
          <w:rFonts w:hint="eastAsia" w:ascii="黑体" w:hAnsi="黑体" w:eastAsia="黑体" w:cs="黑体"/>
          <w:b/>
          <w:bCs/>
          <w:color w:val="548DD4"/>
          <w:kern w:val="0"/>
          <w:sz w:val="24"/>
          <w:szCs w:val="24"/>
          <w:lang w:val="en-US" w:eastAsia="zh-CN"/>
        </w:rPr>
      </w:pPr>
    </w:p>
    <w:p>
      <w:pPr>
        <w:widowControl/>
        <w:numPr>
          <w:ilvl w:val="0"/>
          <w:numId w:val="0"/>
        </w:numPr>
        <w:spacing w:line="360" w:lineRule="atLeast"/>
        <w:jc w:val="left"/>
        <w:rPr>
          <w:rFonts w:hint="eastAsia" w:ascii="黑体" w:hAnsi="黑体" w:eastAsia="黑体" w:cs="黑体"/>
          <w:b/>
          <w:bCs/>
          <w:color w:val="548DD4"/>
          <w:kern w:val="0"/>
          <w:sz w:val="24"/>
          <w:szCs w:val="24"/>
          <w:lang w:val="en-US" w:eastAsia="zh-CN"/>
        </w:rPr>
      </w:pPr>
    </w:p>
    <w:p>
      <w:pPr>
        <w:widowControl/>
        <w:numPr>
          <w:ilvl w:val="0"/>
          <w:numId w:val="0"/>
        </w:numPr>
        <w:spacing w:line="360" w:lineRule="atLeast"/>
        <w:jc w:val="left"/>
        <w:rPr>
          <w:rFonts w:hint="eastAsia" w:ascii="黑体" w:hAnsi="黑体" w:eastAsia="黑体" w:cs="黑体"/>
          <w:b/>
          <w:bCs/>
          <w:color w:val="548DD4"/>
          <w:kern w:val="0"/>
          <w:sz w:val="24"/>
          <w:szCs w:val="24"/>
          <w:lang w:val="en-US" w:eastAsia="zh-CN"/>
        </w:rPr>
      </w:pPr>
    </w:p>
    <w:p>
      <w:pPr>
        <w:widowControl/>
        <w:numPr>
          <w:ilvl w:val="0"/>
          <w:numId w:val="0"/>
        </w:numPr>
        <w:spacing w:line="360" w:lineRule="atLeast"/>
        <w:jc w:val="left"/>
        <w:rPr>
          <w:rFonts w:hint="eastAsia" w:ascii="黑体" w:hAnsi="黑体" w:eastAsia="黑体" w:cs="黑体"/>
          <w:b/>
          <w:bCs/>
          <w:color w:val="548DD4"/>
          <w:kern w:val="0"/>
          <w:sz w:val="24"/>
          <w:szCs w:val="24"/>
          <w:lang w:val="en-US" w:eastAsia="zh-CN"/>
        </w:rPr>
      </w:pPr>
    </w:p>
    <w:p>
      <w:pPr>
        <w:widowControl/>
        <w:numPr>
          <w:ilvl w:val="0"/>
          <w:numId w:val="0"/>
        </w:numPr>
        <w:spacing w:line="360" w:lineRule="atLeast"/>
        <w:jc w:val="left"/>
        <w:rPr>
          <w:rFonts w:hint="eastAsia" w:ascii="黑体" w:hAnsi="黑体" w:eastAsia="黑体" w:cs="黑体"/>
          <w:b/>
          <w:bCs/>
          <w:color w:val="548DD4"/>
          <w:kern w:val="0"/>
          <w:sz w:val="24"/>
          <w:szCs w:val="24"/>
          <w:lang w:val="en-US" w:eastAsia="zh-CN"/>
        </w:rPr>
      </w:pPr>
    </w:p>
    <w:p>
      <w:pPr>
        <w:widowControl/>
        <w:numPr>
          <w:ilvl w:val="0"/>
          <w:numId w:val="0"/>
        </w:numPr>
        <w:spacing w:line="360" w:lineRule="atLeast"/>
        <w:jc w:val="left"/>
        <w:rPr>
          <w:rFonts w:hint="eastAsia" w:ascii="黑体" w:hAnsi="黑体" w:eastAsia="黑体" w:cs="黑体"/>
          <w:b/>
          <w:bCs/>
          <w:color w:val="548DD4"/>
          <w:kern w:val="0"/>
          <w:sz w:val="24"/>
          <w:szCs w:val="24"/>
          <w:lang w:val="en-US" w:eastAsia="zh-CN"/>
        </w:rPr>
      </w:pPr>
    </w:p>
    <w:p>
      <w:pPr>
        <w:widowControl/>
        <w:numPr>
          <w:ilvl w:val="0"/>
          <w:numId w:val="0"/>
        </w:numPr>
        <w:spacing w:line="360" w:lineRule="atLeast"/>
        <w:jc w:val="left"/>
        <w:rPr>
          <w:rFonts w:hint="eastAsia" w:ascii="黑体" w:hAnsi="黑体" w:eastAsia="黑体" w:cs="黑体"/>
          <w:b/>
          <w:bCs/>
          <w:color w:val="548DD4"/>
          <w:kern w:val="0"/>
          <w:sz w:val="24"/>
          <w:szCs w:val="24"/>
          <w:lang w:val="en-US" w:eastAsia="zh-CN"/>
        </w:rPr>
      </w:pPr>
    </w:p>
    <w:p>
      <w:pPr>
        <w:widowControl/>
        <w:numPr>
          <w:ilvl w:val="0"/>
          <w:numId w:val="0"/>
        </w:numPr>
        <w:spacing w:line="360" w:lineRule="atLeast"/>
        <w:jc w:val="left"/>
        <w:rPr>
          <w:rFonts w:hint="eastAsia" w:ascii="黑体" w:hAnsi="黑体" w:eastAsia="黑体" w:cs="黑体"/>
          <w:b/>
          <w:bCs/>
          <w:color w:val="548DD4"/>
          <w:kern w:val="0"/>
          <w:sz w:val="24"/>
          <w:szCs w:val="24"/>
          <w:lang w:val="en-US" w:eastAsia="zh-CN"/>
        </w:rPr>
      </w:pPr>
    </w:p>
    <w:p>
      <w:pPr>
        <w:widowControl/>
        <w:numPr>
          <w:ilvl w:val="0"/>
          <w:numId w:val="0"/>
        </w:numPr>
        <w:spacing w:line="360" w:lineRule="atLeast"/>
        <w:jc w:val="left"/>
        <w:rPr>
          <w:rFonts w:hint="eastAsia" w:ascii="黑体" w:hAnsi="黑体" w:eastAsia="黑体" w:cs="黑体"/>
          <w:b/>
          <w:bCs/>
          <w:color w:val="548DD4"/>
          <w:kern w:val="0"/>
          <w:sz w:val="24"/>
          <w:szCs w:val="24"/>
          <w:lang w:val="en-US" w:eastAsia="zh-CN"/>
        </w:rPr>
      </w:pPr>
    </w:p>
    <w:p>
      <w:pPr>
        <w:widowControl/>
        <w:numPr>
          <w:ilvl w:val="0"/>
          <w:numId w:val="0"/>
        </w:numPr>
        <w:spacing w:line="360" w:lineRule="atLeast"/>
        <w:jc w:val="left"/>
        <w:rPr>
          <w:rFonts w:hint="eastAsia" w:ascii="黑体" w:hAnsi="黑体" w:eastAsia="黑体" w:cs="黑体"/>
          <w:b/>
          <w:bCs/>
          <w:color w:val="548DD4"/>
          <w:kern w:val="0"/>
          <w:sz w:val="24"/>
          <w:szCs w:val="24"/>
          <w:lang w:val="en-US" w:eastAsia="zh-CN"/>
        </w:rPr>
      </w:pPr>
    </w:p>
    <w:p>
      <w:pPr>
        <w:widowControl/>
        <w:numPr>
          <w:ilvl w:val="0"/>
          <w:numId w:val="0"/>
        </w:numPr>
        <w:spacing w:line="360" w:lineRule="atLeast"/>
        <w:jc w:val="left"/>
        <w:rPr>
          <w:rFonts w:hint="eastAsia" w:ascii="黑体" w:hAnsi="黑体" w:eastAsia="黑体" w:cs="黑体"/>
          <w:b/>
          <w:bCs/>
          <w:color w:val="548DD4"/>
          <w:kern w:val="0"/>
          <w:sz w:val="24"/>
          <w:szCs w:val="24"/>
          <w:lang w:val="en-US" w:eastAsia="zh-CN"/>
        </w:rPr>
      </w:pPr>
    </w:p>
    <w:p>
      <w:pPr>
        <w:widowControl/>
        <w:spacing w:line="360" w:lineRule="atLeast"/>
        <w:jc w:val="left"/>
        <w:rPr>
          <w:rFonts w:hint="eastAsia" w:ascii="黑体" w:hAnsi="黑体" w:eastAsia="黑体" w:cs="黑体"/>
          <w:b/>
          <w:bCs/>
          <w:i/>
          <w:iCs/>
          <w:color w:val="92D050"/>
          <w:kern w:val="0"/>
          <w:sz w:val="30"/>
          <w:szCs w:val="30"/>
          <w:u w:val="single"/>
          <w:lang w:val="en-US" w:eastAsia="zh-CN"/>
        </w:rPr>
      </w:pPr>
    </w:p>
    <w:p>
      <w:pPr>
        <w:widowControl/>
        <w:spacing w:line="360" w:lineRule="atLeast"/>
        <w:jc w:val="left"/>
        <w:rPr>
          <w:rFonts w:hint="eastAsia" w:ascii="黑体" w:hAnsi="黑体" w:eastAsia="黑体" w:cs="黑体"/>
          <w:b/>
          <w:bCs/>
          <w:i/>
          <w:iCs/>
          <w:color w:val="92D050"/>
          <w:kern w:val="0"/>
          <w:sz w:val="30"/>
          <w:szCs w:val="30"/>
          <w:u w:val="single"/>
          <w:lang w:val="en-US" w:eastAsia="zh-CN"/>
        </w:rPr>
      </w:pPr>
      <w:r>
        <w:rPr>
          <w:rFonts w:hint="eastAsia" w:ascii="黑体" w:hAnsi="黑体" w:eastAsia="黑体" w:cs="黑体"/>
          <w:b/>
          <w:bCs/>
          <w:i/>
          <w:iCs/>
          <w:color w:val="92D050"/>
          <w:kern w:val="0"/>
          <w:sz w:val="30"/>
          <w:szCs w:val="30"/>
          <w:u w:val="single"/>
          <w:lang w:val="en-US" w:eastAsia="zh-CN"/>
        </w:rPr>
        <w:t>跨国企业</w:t>
      </w:r>
    </w:p>
    <w:p>
      <w:pPr>
        <w:widowControl/>
        <w:numPr>
          <w:ilvl w:val="0"/>
          <w:numId w:val="0"/>
        </w:numPr>
        <w:tabs>
          <w:tab w:val="left" w:pos="1357"/>
        </w:tabs>
        <w:spacing w:line="360" w:lineRule="atLeast"/>
        <w:jc w:val="left"/>
        <w:rPr>
          <w:rFonts w:hint="eastAsia" w:ascii="黑体" w:hAnsi="黑体" w:eastAsia="黑体" w:cs="黑体"/>
          <w:b w:val="0"/>
          <w:bCs w:val="0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24"/>
          <w:szCs w:val="24"/>
          <w:highlight w:val="none"/>
          <w:lang w:val="en-US" w:eastAsia="zh-CN"/>
        </w:rPr>
        <w:t>大众、空中客车</w:t>
      </w:r>
    </w:p>
    <w:p>
      <w:pPr>
        <w:widowControl/>
        <w:numPr>
          <w:ilvl w:val="0"/>
          <w:numId w:val="0"/>
        </w:numPr>
        <w:tabs>
          <w:tab w:val="left" w:pos="1357"/>
        </w:tabs>
        <w:spacing w:line="360" w:lineRule="atLeast"/>
        <w:jc w:val="left"/>
        <w:rPr>
          <w:rFonts w:hint="eastAsia" w:ascii="黑体" w:hAnsi="黑体" w:eastAsia="黑体" w:cs="黑体"/>
          <w:b w:val="0"/>
          <w:bCs w:val="0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24"/>
          <w:szCs w:val="24"/>
          <w:highlight w:val="none"/>
          <w:lang w:val="en-US" w:eastAsia="zh-CN"/>
        </w:rPr>
        <w:drawing>
          <wp:inline distT="0" distB="0" distL="114300" distR="114300">
            <wp:extent cx="1015365" cy="1076960"/>
            <wp:effectExtent l="0" t="0" r="13335" b="8890"/>
            <wp:docPr id="20" name="图片 9" descr="大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9" descr="大众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15365" cy="10769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24"/>
          <w:szCs w:val="24"/>
          <w:highlight w:val="none"/>
          <w:lang w:val="en-US" w:eastAsia="zh-CN"/>
        </w:rPr>
        <w:t xml:space="preserve">         </w:t>
      </w: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24"/>
          <w:szCs w:val="24"/>
          <w:highlight w:val="none"/>
          <w:lang w:val="en-US" w:eastAsia="zh-CN"/>
        </w:rPr>
        <w:drawing>
          <wp:inline distT="0" distB="0" distL="114300" distR="114300">
            <wp:extent cx="1306195" cy="1156335"/>
            <wp:effectExtent l="0" t="0" r="8255" b="5715"/>
            <wp:docPr id="25" name="图片 10" descr="空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0" descr="空客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06195" cy="11563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24"/>
          <w:szCs w:val="24"/>
          <w:highlight w:val="none"/>
          <w:lang w:val="en-US" w:eastAsia="zh-CN"/>
        </w:rPr>
        <w:t xml:space="preserve">     </w:t>
      </w:r>
    </w:p>
    <w:p>
      <w:pPr>
        <w:widowControl/>
        <w:numPr>
          <w:ilvl w:val="0"/>
          <w:numId w:val="0"/>
        </w:numPr>
        <w:spacing w:line="360" w:lineRule="atLeast"/>
        <w:jc w:val="left"/>
        <w:rPr>
          <w:rFonts w:hint="eastAsia" w:ascii="黑体" w:hAnsi="黑体" w:eastAsia="黑体" w:cs="黑体"/>
          <w:b/>
          <w:bCs/>
          <w:color w:val="548DD4"/>
          <w:kern w:val="0"/>
          <w:sz w:val="24"/>
          <w:szCs w:val="24"/>
          <w:lang w:val="en-US" w:eastAsia="zh-CN"/>
        </w:rPr>
      </w:pPr>
    </w:p>
    <w:p>
      <w:pPr>
        <w:widowControl/>
        <w:spacing w:line="360" w:lineRule="atLeast"/>
        <w:jc w:val="left"/>
        <w:rPr>
          <w:rFonts w:hint="eastAsia" w:ascii="宋体" w:hAnsi="宋体" w:cs="宋体"/>
          <w:kern w:val="0"/>
          <w:sz w:val="24"/>
        </w:rPr>
      </w:pPr>
      <w:r>
        <w:rPr>
          <w:rFonts w:hint="eastAsia" w:ascii="黑体" w:hAnsi="黑体" w:eastAsia="黑体" w:cs="黑体"/>
          <w:b/>
          <w:bCs/>
          <w:i/>
          <w:iCs/>
          <w:color w:val="92D050"/>
          <w:kern w:val="0"/>
          <w:sz w:val="30"/>
          <w:szCs w:val="30"/>
          <w:u w:val="single"/>
          <w:lang w:eastAsia="zh-CN"/>
        </w:rPr>
        <w:t>往期回顾</w:t>
      </w:r>
      <w:r>
        <w:rPr>
          <w:rFonts w:hint="eastAsia" w:ascii="宋体" w:hAnsi="宋体" w:eastAsia="宋体" w:cs="宋体"/>
          <w:kern w:val="0"/>
          <w:sz w:val="24"/>
          <w:lang w:eastAsia="zh-CN"/>
        </w:rPr>
        <w:drawing>
          <wp:inline distT="0" distB="0" distL="114300" distR="114300">
            <wp:extent cx="2572385" cy="1543050"/>
            <wp:effectExtent l="0" t="0" r="18415" b="0"/>
            <wp:docPr id="2" name="图片 18" descr="柏林工业大学建筑学院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8" descr="柏林工业大学建筑学院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572385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cs="宋体"/>
          <w:kern w:val="0"/>
          <w:sz w:val="24"/>
        </w:rPr>
        <w:drawing>
          <wp:inline distT="0" distB="0" distL="114300" distR="114300">
            <wp:extent cx="2527935" cy="1546225"/>
            <wp:effectExtent l="0" t="0" r="5715" b="15875"/>
            <wp:docPr id="12" name="图片 19" descr="Gruppenfoto beim Essen in Köl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9" descr="Gruppenfoto beim Essen in Köln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527935" cy="15462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pacing w:line="360" w:lineRule="atLeast"/>
        <w:jc w:val="left"/>
        <w:rPr>
          <w:rFonts w:hint="eastAsia" w:ascii="宋体" w:hAnsi="宋体" w:eastAsia="宋体" w:cs="宋体"/>
          <w:kern w:val="0"/>
          <w:sz w:val="24"/>
          <w:lang w:eastAsia="zh-CN"/>
        </w:rPr>
      </w:pPr>
      <w:r>
        <w:rPr>
          <w:rFonts w:hint="eastAsia" w:ascii="宋体" w:hAnsi="宋体" w:eastAsia="宋体" w:cs="宋体"/>
          <w:kern w:val="0"/>
          <w:sz w:val="24"/>
          <w:lang w:eastAsia="zh-CN"/>
        </w:rPr>
        <w:drawing>
          <wp:inline distT="0" distB="0" distL="114300" distR="114300">
            <wp:extent cx="1811020" cy="1811020"/>
            <wp:effectExtent l="0" t="0" r="17780" b="17780"/>
            <wp:docPr id="9" name="图片 20" descr="丹麦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0" descr="丹麦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811020" cy="18110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kern w:val="0"/>
          <w:sz w:val="24"/>
          <w:lang w:eastAsia="zh-CN"/>
        </w:rPr>
        <w:drawing>
          <wp:inline distT="0" distB="0" distL="114300" distR="114300">
            <wp:extent cx="1306830" cy="1306830"/>
            <wp:effectExtent l="0" t="0" r="7620" b="7620"/>
            <wp:docPr id="5" name="图片 21" descr="柏林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1" descr="柏林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306830" cy="13068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cs="宋体"/>
          <w:kern w:val="0"/>
          <w:sz w:val="24"/>
        </w:rPr>
        <w:drawing>
          <wp:inline distT="0" distB="0" distL="114300" distR="114300">
            <wp:extent cx="1797050" cy="1355090"/>
            <wp:effectExtent l="0" t="0" r="12700" b="16510"/>
            <wp:docPr id="7" name="图片 22" descr="Kölner Do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2" descr="Kölner Dom 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797050" cy="13550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kern w:val="0"/>
          <w:sz w:val="24"/>
          <w:lang w:eastAsia="zh-CN"/>
        </w:rPr>
        <w:drawing>
          <wp:inline distT="0" distB="0" distL="114300" distR="114300">
            <wp:extent cx="1768475" cy="1421765"/>
            <wp:effectExtent l="0" t="0" r="3175" b="6985"/>
            <wp:docPr id="16" name="图片 23" descr="Besichtigung in Rheinischer Po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23" descr="Besichtigung in Rheinischer Post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768475" cy="14217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kern w:val="0"/>
          <w:sz w:val="24"/>
          <w:lang w:eastAsia="zh-CN"/>
        </w:rPr>
        <w:drawing>
          <wp:inline distT="0" distB="0" distL="114300" distR="114300">
            <wp:extent cx="1810385" cy="1810385"/>
            <wp:effectExtent l="0" t="0" r="18415" b="18415"/>
            <wp:docPr id="6" name="图片 24" descr="柏林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4" descr="柏林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810385" cy="18103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kern w:val="0"/>
          <w:sz w:val="24"/>
          <w:lang w:eastAsia="zh-CN"/>
        </w:rPr>
        <w:drawing>
          <wp:inline distT="0" distB="0" distL="114300" distR="114300">
            <wp:extent cx="1449705" cy="1662430"/>
            <wp:effectExtent l="0" t="0" r="17145" b="13970"/>
            <wp:docPr id="8" name="图片 25" descr="柏林工大建筑学院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5" descr="柏林工大建筑学院3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449705" cy="16624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pacing w:line="360" w:lineRule="atLeast"/>
        <w:jc w:val="left"/>
        <w:rPr>
          <w:rFonts w:hint="eastAsia" w:ascii="宋体" w:hAnsi="宋体" w:cs="宋体"/>
          <w:kern w:val="0"/>
          <w:sz w:val="24"/>
        </w:rPr>
      </w:pPr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altName w:val="Arial"/>
    <w:panose1 w:val="020F0302020204030204"/>
    <w:charset w:val="00"/>
    <w:family w:val="swiss"/>
    <w:pitch w:val="default"/>
    <w:sig w:usb0="00000000" w:usb1="00000000" w:usb2="00000000" w:usb3="00000000" w:csb0="0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小标宋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宋体-18030">
    <w:altName w:val="宋体"/>
    <w:panose1 w:val="02010609060101010101"/>
    <w:charset w:val="86"/>
    <w:family w:val="modern"/>
    <w:pitch w:val="default"/>
    <w:sig w:usb0="00000000" w:usb1="00000000" w:usb2="0000001E" w:usb3="00000000" w:csb0="003C004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Microsoft JhengHei Light">
    <w:altName w:val="Microsoft JhengHei"/>
    <w:panose1 w:val="00000000000000000000"/>
    <w:charset w:val="88"/>
    <w:family w:val="swiss"/>
    <w:pitch w:val="default"/>
    <w:sig w:usb0="00000000" w:usb1="00000000" w:usb2="00000016" w:usb3="00000000" w:csb0="00100009" w:csb1="00000000"/>
  </w:font>
  <w:font w:name="Segoe UI">
    <w:panose1 w:val="020B0502040204020203"/>
    <w:charset w:val="00"/>
    <w:family w:val="swiss"/>
    <w:pitch w:val="default"/>
    <w:sig w:usb0="E10022FF" w:usb1="C000E47F" w:usb2="00000029" w:usb3="00000000" w:csb0="200001DF" w:csb1="20000000"/>
  </w:font>
  <w:font w:name="Microsoft YaHei Light">
    <w:altName w:val="微软雅黑"/>
    <w:panose1 w:val="00000000000000000000"/>
    <w:charset w:val="86"/>
    <w:family w:val="swiss"/>
    <w:pitch w:val="default"/>
    <w:sig w:usb0="00000000" w:usb1="00000000" w:usb2="00000016" w:usb3="00000000" w:csb0="0004001F" w:csb1="00000000"/>
  </w:font>
  <w:font w:name="Microsoft JhengHei">
    <w:panose1 w:val="020B0604030504040204"/>
    <w:charset w:val="88"/>
    <w:family w:val="auto"/>
    <w:pitch w:val="default"/>
    <w:sig w:usb0="00000087" w:usb1="28AF4000" w:usb2="00000016" w:usb3="00000000" w:csb0="00100009" w:csb1="00000000"/>
  </w:font>
  <w:font w:name="Microsoft JhengHei Light">
    <w:altName w:val="Microsoft Jheng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方正大黑简体">
    <w:altName w:val="黑体"/>
    <w:panose1 w:val="00000600000000000000"/>
    <w:charset w:val="86"/>
    <w:family w:val="auto"/>
    <w:pitch w:val="default"/>
    <w:sig w:usb0="00000000" w:usb1="00000000" w:usb2="00000012" w:usb3="00000000" w:csb0="00160001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兰亭超细黑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Lucida Sans Unicode">
    <w:panose1 w:val="020B0602030504020204"/>
    <w:charset w:val="00"/>
    <w:family w:val="swiss"/>
    <w:pitch w:val="default"/>
    <w:sig w:usb0="80001AFF" w:usb1="0000396B" w:usb2="00000000" w:usb3="00000000" w:csb0="200000BF" w:csb1="D7F70000"/>
  </w:font>
  <w:font w:name="PMingLiU">
    <w:panose1 w:val="02020500000000000000"/>
    <w:charset w:val="88"/>
    <w:family w:val="roman"/>
    <w:pitch w:val="default"/>
    <w:sig w:usb0="A00002FF" w:usb1="28CFFCFA" w:usb2="00000016" w:usb3="00000000" w:csb0="00100001" w:csb1="00000000"/>
  </w:font>
  <w:font w:name="Helvetica Ne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AF856A"/>
    <w:multiLevelType w:val="singleLevel"/>
    <w:tmpl w:val="5AAF856A"/>
    <w:lvl w:ilvl="0" w:tentative="0">
      <w:start w:val="2"/>
      <w:numFmt w:val="decimal"/>
      <w:suff w:val="nothing"/>
      <w:lvlText w:val="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3E384D"/>
    <w:rsid w:val="0021111C"/>
    <w:rsid w:val="008E4750"/>
    <w:rsid w:val="01E5361C"/>
    <w:rsid w:val="06062B11"/>
    <w:rsid w:val="06F750AB"/>
    <w:rsid w:val="0935336E"/>
    <w:rsid w:val="0A132A58"/>
    <w:rsid w:val="0BFC5D66"/>
    <w:rsid w:val="10692078"/>
    <w:rsid w:val="1337409A"/>
    <w:rsid w:val="17493121"/>
    <w:rsid w:val="18E76036"/>
    <w:rsid w:val="18FD7DD2"/>
    <w:rsid w:val="1C70578D"/>
    <w:rsid w:val="1C8B1F06"/>
    <w:rsid w:val="1F835CEA"/>
    <w:rsid w:val="203E384D"/>
    <w:rsid w:val="232C053C"/>
    <w:rsid w:val="24606598"/>
    <w:rsid w:val="258F0045"/>
    <w:rsid w:val="2B0C2F17"/>
    <w:rsid w:val="2D4C5926"/>
    <w:rsid w:val="36771F30"/>
    <w:rsid w:val="37C61AF4"/>
    <w:rsid w:val="3894084F"/>
    <w:rsid w:val="3A5239EF"/>
    <w:rsid w:val="3C15590A"/>
    <w:rsid w:val="3E24067C"/>
    <w:rsid w:val="473B3654"/>
    <w:rsid w:val="49850D7B"/>
    <w:rsid w:val="4EB256F4"/>
    <w:rsid w:val="542B7DEA"/>
    <w:rsid w:val="55835554"/>
    <w:rsid w:val="58A7375A"/>
    <w:rsid w:val="58B97C9E"/>
    <w:rsid w:val="642C3968"/>
    <w:rsid w:val="64750256"/>
    <w:rsid w:val="672B2BC4"/>
    <w:rsid w:val="685A3375"/>
    <w:rsid w:val="73414B80"/>
    <w:rsid w:val="749860DA"/>
    <w:rsid w:val="75980104"/>
    <w:rsid w:val="766E2FBA"/>
    <w:rsid w:val="79A70D8E"/>
    <w:rsid w:val="7D134EAB"/>
    <w:rsid w:val="7E123F5E"/>
    <w:rsid w:val="7EE33017"/>
    <w:rsid w:val="7F1F469A"/>
    <w:rsid w:val="7FD14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6">
    <w:name w:val="Default Paragraph Font"/>
    <w:unhideWhenUsed/>
    <w:uiPriority w:val="1"/>
  </w:style>
  <w:style w:type="table" w:default="1" w:styleId="10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FollowedHyperlink"/>
    <w:basedOn w:val="6"/>
    <w:qFormat/>
    <w:uiPriority w:val="0"/>
    <w:rPr>
      <w:color w:val="333333"/>
      <w:u w:val="none"/>
    </w:rPr>
  </w:style>
  <w:style w:type="character" w:styleId="9">
    <w:name w:val="Hyperlink"/>
    <w:basedOn w:val="6"/>
    <w:qFormat/>
    <w:uiPriority w:val="0"/>
    <w:rPr>
      <w:color w:val="0000FF"/>
      <w:u w:val="single"/>
    </w:rPr>
  </w:style>
  <w:style w:type="table" w:styleId="11">
    <w:name w:val="Table Grid"/>
    <w:basedOn w:val="10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列出段落1"/>
    <w:basedOn w:val="1"/>
    <w:qFormat/>
    <w:uiPriority w:val="34"/>
    <w:pPr>
      <w:ind w:left="720"/>
      <w:contextualSpacing/>
    </w:pPr>
  </w:style>
  <w:style w:type="character" w:customStyle="1" w:styleId="13">
    <w:name w:val="st1"/>
    <w:basedOn w:val="6"/>
    <w:qFormat/>
    <w:uiPriority w:val="0"/>
  </w:style>
  <w:style w:type="paragraph" w:customStyle="1" w:styleId="14">
    <w:name w:val="样式1"/>
    <w:basedOn w:val="1"/>
    <w:next w:val="3"/>
    <w:qFormat/>
    <w:uiPriority w:val="0"/>
  </w:style>
  <w:style w:type="paragraph" w:customStyle="1" w:styleId="15">
    <w:name w:val="List Paragraph"/>
    <w:basedOn w:val="1"/>
    <w:qFormat/>
    <w:uiPriority w:val="34"/>
    <w:pPr>
      <w:ind w:left="720"/>
      <w:contextualSpacing/>
    </w:pPr>
  </w:style>
  <w:style w:type="paragraph" w:customStyle="1" w:styleId="16">
    <w:name w:val="_Style 1"/>
    <w:basedOn w:val="1"/>
    <w:qFormat/>
    <w:uiPriority w:val="0"/>
    <w:pPr>
      <w:ind w:firstLine="420" w:firstLineChars="200"/>
    </w:pPr>
    <w:rPr>
      <w:rFonts w:cs="Times New Roman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3" Type="http://schemas.openxmlformats.org/officeDocument/2006/relationships/fontTable" Target="fontTable.xml"/><Relationship Id="rId22" Type="http://schemas.openxmlformats.org/officeDocument/2006/relationships/numbering" Target="numbering.xml"/><Relationship Id="rId21" Type="http://schemas.openxmlformats.org/officeDocument/2006/relationships/customXml" Target="../customXml/item1.xml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752</Words>
  <Characters>4291</Characters>
  <Lines>35</Lines>
  <Paragraphs>10</Paragraphs>
  <ScaleCrop>false</ScaleCrop>
  <LinksUpToDate>false</LinksUpToDate>
  <CharactersWithSpaces>5033</CharactersWithSpaces>
  <Application>WPS Office_10.1.0.6929_F1E327BC-269C-435d-A152-05C5408002CA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2017-09-28T07:01:00Z</dcterms:created>
  <dc:creator>Administrator</dc:creator>
  <cp:lastModifiedBy>艾蔻娃娃</cp:lastModifiedBy>
  <cp:lastPrinted>2017-10-26T08:49:00Z</cp:lastPrinted>
  <dcterms:modified xsi:type="dcterms:W3CDTF">2018-03-20T04:46:14Z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